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D" w:rsidRDefault="004A464D" w:rsidP="00BB044A">
      <w:pPr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1AC239A5" wp14:editId="6DB3A7F7">
            <wp:extent cx="6120130" cy="1189856"/>
            <wp:effectExtent l="0" t="0" r="1270" b="444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4D" w:rsidRDefault="004A464D" w:rsidP="00BB044A">
      <w:pPr>
        <w:jc w:val="center"/>
        <w:rPr>
          <w:lang w:val="en-GB"/>
        </w:rPr>
      </w:pPr>
    </w:p>
    <w:p w:rsidR="004A464D" w:rsidRDefault="004A464D" w:rsidP="00BB044A">
      <w:pPr>
        <w:jc w:val="center"/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editId="0E8DC771">
            <wp:simplePos x="0" y="0"/>
            <wp:positionH relativeFrom="column">
              <wp:posOffset>1271270</wp:posOffset>
            </wp:positionH>
            <wp:positionV relativeFrom="paragraph">
              <wp:posOffset>-295910</wp:posOffset>
            </wp:positionV>
            <wp:extent cx="3543300" cy="723900"/>
            <wp:effectExtent l="0" t="0" r="12700" b="12700"/>
            <wp:wrapThrough wrapText="bothSides">
              <wp:wrapPolygon edited="0">
                <wp:start x="0" y="0"/>
                <wp:lineTo x="0" y="21221"/>
                <wp:lineTo x="21523" y="21221"/>
                <wp:lineTo x="2152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64D" w:rsidRDefault="004A464D" w:rsidP="00BB044A">
      <w:pPr>
        <w:jc w:val="center"/>
        <w:rPr>
          <w:lang w:val="en-GB"/>
        </w:rPr>
      </w:pPr>
    </w:p>
    <w:p w:rsidR="00A86749" w:rsidRDefault="00A86749" w:rsidP="00BB044A">
      <w:pPr>
        <w:jc w:val="center"/>
        <w:rPr>
          <w:lang w:val="en-GB"/>
        </w:rPr>
      </w:pPr>
      <w:r>
        <w:rPr>
          <w:lang w:val="en-GB"/>
        </w:rPr>
        <w:t xml:space="preserve">BEAM </w:t>
      </w:r>
      <w:r w:rsidRPr="00A86749">
        <w:rPr>
          <w:lang w:val="en-GB"/>
        </w:rPr>
        <w:t xml:space="preserve"> </w:t>
      </w:r>
      <w:r>
        <w:rPr>
          <w:lang w:val="en-GB"/>
        </w:rPr>
        <w:t>1</w:t>
      </w:r>
      <w:r w:rsidRPr="00A86749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A86749">
        <w:rPr>
          <w:lang w:val="en-GB"/>
        </w:rPr>
        <w:t xml:space="preserve">CALL FOR APPLICATIONS FOR </w:t>
      </w:r>
      <w:r>
        <w:rPr>
          <w:lang w:val="en-GB"/>
        </w:rPr>
        <w:t xml:space="preserve">INTERNATIONAL </w:t>
      </w:r>
      <w:r w:rsidRPr="00A86749">
        <w:rPr>
          <w:lang w:val="en-GB"/>
        </w:rPr>
        <w:t xml:space="preserve"> MOBILITY</w:t>
      </w:r>
    </w:p>
    <w:p w:rsidR="00A86749" w:rsidRDefault="00A86749" w:rsidP="00BB044A">
      <w:pPr>
        <w:jc w:val="center"/>
        <w:rPr>
          <w:lang w:val="en-GB"/>
        </w:rPr>
      </w:pPr>
      <w:r w:rsidRPr="00A86749">
        <w:rPr>
          <w:lang w:val="en-GB"/>
        </w:rPr>
        <w:t>(ACADEMIC YEAR 201</w:t>
      </w:r>
      <w:r w:rsidR="0079472F">
        <w:rPr>
          <w:lang w:val="en-GB"/>
        </w:rPr>
        <w:t>6</w:t>
      </w:r>
      <w:r w:rsidRPr="00A86749">
        <w:rPr>
          <w:lang w:val="en-GB"/>
        </w:rPr>
        <w:t>/1</w:t>
      </w:r>
      <w:r w:rsidR="0079472F">
        <w:rPr>
          <w:lang w:val="en-GB"/>
        </w:rPr>
        <w:t>7</w:t>
      </w:r>
      <w:r w:rsidRPr="00A86749">
        <w:rPr>
          <w:lang w:val="en-GB"/>
        </w:rPr>
        <w:t>)</w:t>
      </w:r>
    </w:p>
    <w:p w:rsidR="00A86749" w:rsidRDefault="00A86749">
      <w:pPr>
        <w:rPr>
          <w:lang w:val="en-GB"/>
        </w:rPr>
      </w:pPr>
      <w:r w:rsidRPr="00A86749">
        <w:rPr>
          <w:lang w:val="en-GB"/>
        </w:rPr>
        <w:t xml:space="preserve">Deadline for applications: </w:t>
      </w:r>
      <w:r w:rsidR="00033F97" w:rsidRPr="0079472F">
        <w:rPr>
          <w:u w:val="single"/>
          <w:lang w:val="en-GB"/>
        </w:rPr>
        <w:t xml:space="preserve">March </w:t>
      </w:r>
      <w:r w:rsidR="00D920D9" w:rsidRPr="0079472F">
        <w:rPr>
          <w:u w:val="single"/>
          <w:lang w:val="en-GB"/>
        </w:rPr>
        <w:t>29</w:t>
      </w:r>
      <w:r w:rsidR="00033F97" w:rsidRPr="0079472F">
        <w:rPr>
          <w:u w:val="single"/>
          <w:lang w:val="en-GB"/>
        </w:rPr>
        <w:t>,</w:t>
      </w:r>
      <w:r w:rsidRPr="0079472F">
        <w:rPr>
          <w:u w:val="single"/>
          <w:lang w:val="en-GB"/>
        </w:rPr>
        <w:t xml:space="preserve">  201</w:t>
      </w:r>
      <w:r w:rsidR="0079472F" w:rsidRPr="0079472F">
        <w:rPr>
          <w:u w:val="single"/>
          <w:lang w:val="en-GB"/>
        </w:rPr>
        <w:t>6</w:t>
      </w:r>
    </w:p>
    <w:p w:rsidR="00A86749" w:rsidRDefault="00A86749">
      <w:pPr>
        <w:rPr>
          <w:lang w:val="en-GB"/>
        </w:rPr>
      </w:pPr>
      <w:r w:rsidRPr="00A86749">
        <w:rPr>
          <w:lang w:val="en-GB"/>
        </w:rPr>
        <w:t xml:space="preserve">ADMISSION REQUIREMENTS </w:t>
      </w:r>
    </w:p>
    <w:p w:rsidR="00BB044A" w:rsidRDefault="00A86749">
      <w:pPr>
        <w:rPr>
          <w:lang w:val="en-GB"/>
        </w:rPr>
      </w:pPr>
      <w:r>
        <w:rPr>
          <w:lang w:val="en-GB"/>
        </w:rPr>
        <w:t xml:space="preserve">The call is </w:t>
      </w:r>
      <w:r w:rsidR="00BB044A">
        <w:rPr>
          <w:lang w:val="en-GB"/>
        </w:rPr>
        <w:t>open</w:t>
      </w:r>
      <w:r>
        <w:rPr>
          <w:lang w:val="en-GB"/>
        </w:rPr>
        <w:t xml:space="preserve"> to </w:t>
      </w:r>
      <w:r w:rsidR="00E82593">
        <w:rPr>
          <w:lang w:val="en-GB"/>
        </w:rPr>
        <w:t>Australian</w:t>
      </w:r>
      <w:r w:rsidR="00C62002">
        <w:rPr>
          <w:lang w:val="en-GB"/>
        </w:rPr>
        <w:t xml:space="preserve"> citizens</w:t>
      </w:r>
      <w:r w:rsidR="00E82593">
        <w:rPr>
          <w:lang w:val="en-GB"/>
        </w:rPr>
        <w:t xml:space="preserve"> and residents </w:t>
      </w:r>
      <w:r w:rsidR="00C62002">
        <w:rPr>
          <w:lang w:val="en-GB"/>
        </w:rPr>
        <w:t xml:space="preserve"> </w:t>
      </w:r>
      <w:r>
        <w:rPr>
          <w:lang w:val="en-GB"/>
        </w:rPr>
        <w:t xml:space="preserve">regularly enrolled </w:t>
      </w:r>
      <w:r w:rsidR="00BB044A">
        <w:rPr>
          <w:lang w:val="en-GB"/>
        </w:rPr>
        <w:t xml:space="preserve"> in the following </w:t>
      </w:r>
      <w:r w:rsidR="00D66721">
        <w:rPr>
          <w:lang w:val="en-GB"/>
        </w:rPr>
        <w:t>Master</w:t>
      </w:r>
      <w:r w:rsidR="00BB044A">
        <w:rPr>
          <w:lang w:val="en-GB"/>
        </w:rPr>
        <w:t xml:space="preserve"> programmes</w:t>
      </w:r>
      <w:r w:rsidR="00BB044A" w:rsidRPr="00BB044A">
        <w:rPr>
          <w:b/>
          <w:lang w:val="en-GB"/>
        </w:rPr>
        <w:t>:</w:t>
      </w:r>
      <w:r w:rsidR="00BB044A">
        <w:rPr>
          <w:rStyle w:val="Enfasigrassetto"/>
          <w:rFonts w:ascii="Cambria" w:hAnsi="Cambria"/>
          <w:color w:val="000000"/>
          <w:lang w:val="en-GB"/>
        </w:rPr>
        <w:t xml:space="preserve"> </w:t>
      </w:r>
    </w:p>
    <w:p w:rsidR="002A6AA7" w:rsidRPr="0079472F" w:rsidRDefault="00BB044A" w:rsidP="002A6AA7">
      <w:pPr>
        <w:rPr>
          <w:lang w:val="en-GB"/>
        </w:rPr>
      </w:pPr>
      <w:r w:rsidRPr="002A6AA7">
        <w:rPr>
          <w:lang w:val="en-GB"/>
        </w:rPr>
        <w:t xml:space="preserve">The mobility </w:t>
      </w:r>
      <w:r w:rsidR="00D66721" w:rsidRPr="002A6AA7">
        <w:rPr>
          <w:lang w:val="en-GB"/>
        </w:rPr>
        <w:t xml:space="preserve">consists </w:t>
      </w:r>
      <w:r w:rsidRPr="002A6AA7">
        <w:rPr>
          <w:lang w:val="en-GB"/>
        </w:rPr>
        <w:t xml:space="preserve">of 1 </w:t>
      </w:r>
      <w:r w:rsidR="0004355D" w:rsidRPr="002A6AA7">
        <w:rPr>
          <w:lang w:val="en-GB"/>
        </w:rPr>
        <w:t>semester (5 mo</w:t>
      </w:r>
      <w:r w:rsidR="00D920D9" w:rsidRPr="002A6AA7">
        <w:rPr>
          <w:lang w:val="en-GB"/>
        </w:rPr>
        <w:t>n</w:t>
      </w:r>
      <w:r w:rsidR="0004355D" w:rsidRPr="002A6AA7">
        <w:rPr>
          <w:lang w:val="en-GB"/>
        </w:rPr>
        <w:t>ths) to perform</w:t>
      </w:r>
      <w:r w:rsidRPr="002A6AA7">
        <w:rPr>
          <w:lang w:val="en-GB"/>
        </w:rPr>
        <w:t xml:space="preserve"> st</w:t>
      </w:r>
      <w:r w:rsidR="000E4A51" w:rsidRPr="002A6AA7">
        <w:rPr>
          <w:lang w:val="en-GB"/>
        </w:rPr>
        <w:t xml:space="preserve">udy and research at one of the </w:t>
      </w:r>
      <w:r w:rsidR="002A6AA7">
        <w:rPr>
          <w:lang w:val="en-GB"/>
        </w:rPr>
        <w:t>following European</w:t>
      </w:r>
      <w:r w:rsidRPr="002A6AA7">
        <w:rPr>
          <w:lang w:val="en-GB"/>
        </w:rPr>
        <w:t xml:space="preserve"> partner university</w:t>
      </w:r>
      <w:r w:rsidR="00D66721" w:rsidRPr="002A6AA7">
        <w:rPr>
          <w:lang w:val="en-GB"/>
        </w:rPr>
        <w:t xml:space="preserve">. The study plan should </w:t>
      </w:r>
      <w:r w:rsidR="0004355D" w:rsidRPr="002A6AA7">
        <w:rPr>
          <w:lang w:val="en-GB"/>
        </w:rPr>
        <w:t xml:space="preserve">be </w:t>
      </w:r>
      <w:r w:rsidRPr="002A6AA7">
        <w:rPr>
          <w:lang w:val="en-GB"/>
        </w:rPr>
        <w:t>defined prior to the departure in individual learning agreements.</w:t>
      </w:r>
      <w:r w:rsidR="002A6AA7" w:rsidRPr="0079472F">
        <w:rPr>
          <w:lang w:val="en-GB"/>
        </w:rPr>
        <w:t xml:space="preserve"> </w:t>
      </w:r>
    </w:p>
    <w:p w:rsidR="002A6AA7" w:rsidRPr="002A6AA7" w:rsidRDefault="00712F26" w:rsidP="002A6AA7">
      <w:pPr>
        <w:pStyle w:val="Paragrafoelenco"/>
        <w:numPr>
          <w:ilvl w:val="0"/>
          <w:numId w:val="1"/>
        </w:numPr>
        <w:rPr>
          <w:lang w:val="en-GB"/>
        </w:rPr>
      </w:pPr>
      <w:hyperlink r:id="rId8" w:history="1">
        <w:r w:rsidR="002A6AA7" w:rsidRPr="002A6AA7">
          <w:rPr>
            <w:lang w:val="en-GB"/>
          </w:rPr>
          <w:t>Master programme in Materials E</w:t>
        </w:r>
      </w:hyperlink>
      <w:hyperlink r:id="rId9" w:history="1">
        <w:r w:rsidR="002A6AA7" w:rsidRPr="002A6AA7">
          <w:rPr>
            <w:lang w:val="en-GB"/>
          </w:rPr>
          <w:t xml:space="preserve">ngineering </w:t>
        </w:r>
      </w:hyperlink>
      <w:r w:rsidR="002A6AA7" w:rsidRPr="002A6AA7">
        <w:rPr>
          <w:lang w:val="en-GB"/>
        </w:rPr>
        <w:t xml:space="preserve"> - University of Trento</w:t>
      </w:r>
    </w:p>
    <w:p w:rsidR="002A6AA7" w:rsidRPr="00BB044A" w:rsidRDefault="002A6AA7" w:rsidP="002A6AA7">
      <w:pPr>
        <w:pStyle w:val="Paragrafoelenco"/>
        <w:numPr>
          <w:ilvl w:val="0"/>
          <w:numId w:val="1"/>
        </w:numPr>
        <w:rPr>
          <w:lang w:val="en-GB"/>
        </w:rPr>
      </w:pPr>
      <w:r w:rsidRPr="00583097">
        <w:rPr>
          <w:lang w:val="en-GB"/>
        </w:rPr>
        <w:t xml:space="preserve">Integrated Master's in Biomedical </w:t>
      </w:r>
      <w:r w:rsidRPr="00A80E30">
        <w:rPr>
          <w:lang w:val="en-GB"/>
        </w:rPr>
        <w:t>Engineering (4</w:t>
      </w:r>
      <w:r w:rsidRPr="00A80E30">
        <w:rPr>
          <w:vertAlign w:val="superscript"/>
          <w:lang w:val="en-GB"/>
        </w:rPr>
        <w:t>th</w:t>
      </w:r>
      <w:r w:rsidRPr="00A80E30">
        <w:rPr>
          <w:lang w:val="en-GB"/>
        </w:rPr>
        <w:t xml:space="preserve"> year) -</w:t>
      </w:r>
      <w:r>
        <w:rPr>
          <w:lang w:val="en-GB"/>
        </w:rPr>
        <w:t xml:space="preserve"> </w:t>
      </w:r>
      <w:r w:rsidRPr="00BB044A">
        <w:rPr>
          <w:lang w:val="en-GB"/>
        </w:rPr>
        <w:t xml:space="preserve">University of Minho </w:t>
      </w:r>
    </w:p>
    <w:p w:rsidR="002A6AA7" w:rsidRPr="00BB044A" w:rsidRDefault="002A6AA7" w:rsidP="002A6AA7">
      <w:pPr>
        <w:pStyle w:val="Paragrafoelenco"/>
        <w:numPr>
          <w:ilvl w:val="0"/>
          <w:numId w:val="1"/>
        </w:numPr>
        <w:rPr>
          <w:lang w:val="en-GB"/>
        </w:rPr>
      </w:pPr>
      <w:r w:rsidRPr="00583097">
        <w:rPr>
          <w:rFonts w:ascii="Calibri" w:eastAsia="Times New Roman" w:hAnsi="Calibri"/>
          <w:lang w:val="en-GB"/>
        </w:rPr>
        <w:t>Master programme in Pharmaceutical Biotechnology</w:t>
      </w:r>
      <w:r>
        <w:rPr>
          <w:rFonts w:ascii="Calibri" w:eastAsia="Times New Roman" w:hAnsi="Calibri"/>
          <w:lang w:val="en-GB"/>
        </w:rPr>
        <w:t xml:space="preserve"> </w:t>
      </w:r>
      <w:r w:rsidRPr="00BB044A">
        <w:rPr>
          <w:lang w:val="en-GB"/>
        </w:rPr>
        <w:t>- Martin Luther University Halle-Wittenberg</w:t>
      </w:r>
    </w:p>
    <w:p w:rsidR="00BB044A" w:rsidRDefault="00BB044A" w:rsidP="00BB044A">
      <w:pPr>
        <w:rPr>
          <w:lang w:val="en-GB"/>
        </w:rPr>
      </w:pPr>
    </w:p>
    <w:p w:rsidR="00BB044A" w:rsidRPr="00BB044A" w:rsidRDefault="0004355D" w:rsidP="00BB044A">
      <w:pPr>
        <w:rPr>
          <w:lang w:val="en-GB"/>
        </w:rPr>
      </w:pPr>
      <w:r>
        <w:rPr>
          <w:lang w:val="en-GB"/>
        </w:rPr>
        <w:t xml:space="preserve">The BEAM GRANT </w:t>
      </w:r>
      <w:r w:rsidR="00BB044A" w:rsidRPr="00BB044A">
        <w:rPr>
          <w:lang w:val="en-GB"/>
        </w:rPr>
        <w:t>include</w:t>
      </w:r>
      <w:r w:rsidR="00D66721">
        <w:rPr>
          <w:lang w:val="en-GB"/>
        </w:rPr>
        <w:t xml:space="preserve">s Subsistence, Travel, </w:t>
      </w:r>
      <w:r w:rsidR="00BB044A">
        <w:rPr>
          <w:lang w:val="en-GB"/>
        </w:rPr>
        <w:t>and the exemption f</w:t>
      </w:r>
      <w:r>
        <w:rPr>
          <w:lang w:val="en-GB"/>
        </w:rPr>
        <w:t>ro</w:t>
      </w:r>
      <w:r w:rsidR="00BB044A">
        <w:rPr>
          <w:lang w:val="en-GB"/>
        </w:rPr>
        <w:t xml:space="preserve">m tuition fees at the host institutions. </w:t>
      </w:r>
    </w:p>
    <w:p w:rsidR="00BB044A" w:rsidRDefault="00BB044A" w:rsidP="00BB044A">
      <w:pPr>
        <w:rPr>
          <w:lang w:val="en-GB"/>
        </w:rPr>
      </w:pPr>
      <w:r w:rsidRPr="00A86749">
        <w:rPr>
          <w:lang w:val="en-GB"/>
        </w:rPr>
        <w:t xml:space="preserve">Number of scholarships available: </w:t>
      </w:r>
      <w:r w:rsidR="002A6AA7">
        <w:rPr>
          <w:lang w:val="en-GB"/>
        </w:rPr>
        <w:t>10</w:t>
      </w:r>
      <w:r>
        <w:rPr>
          <w:lang w:val="en-GB"/>
        </w:rPr>
        <w:t>, as follows</w:t>
      </w:r>
    </w:p>
    <w:tbl>
      <w:tblPr>
        <w:tblStyle w:val="Grigliatabella"/>
        <w:tblW w:w="487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689"/>
        <w:gridCol w:w="426"/>
        <w:gridCol w:w="1133"/>
        <w:gridCol w:w="2975"/>
        <w:gridCol w:w="1381"/>
      </w:tblGrid>
      <w:tr w:rsidR="002A6AA7" w:rsidTr="002A6AA7">
        <w:tc>
          <w:tcPr>
            <w:tcW w:w="1920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A6AA7" w:rsidRDefault="002A6AA7" w:rsidP="00C43C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from Australia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6AA7" w:rsidRDefault="002A6AA7" w:rsidP="00BB044A">
            <w:pPr>
              <w:ind w:right="34"/>
              <w:jc w:val="center"/>
              <w:rPr>
                <w:lang w:val="en-GB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AA7" w:rsidRDefault="002A6AA7" w:rsidP="00BB044A">
            <w:pPr>
              <w:ind w:right="34"/>
              <w:jc w:val="center"/>
              <w:rPr>
                <w:lang w:val="en-GB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6AA7" w:rsidRDefault="002A6AA7" w:rsidP="00BB044A">
            <w:pPr>
              <w:ind w:right="34"/>
              <w:jc w:val="center"/>
              <w:rPr>
                <w:lang w:val="en-GB"/>
              </w:rPr>
            </w:pPr>
            <w:r>
              <w:rPr>
                <w:lang w:val="en-GB"/>
              </w:rPr>
              <w:t>to Europe</w:t>
            </w:r>
          </w:p>
        </w:tc>
      </w:tr>
      <w:tr w:rsidR="002A6AA7" w:rsidTr="002A6AA7">
        <w:trPr>
          <w:trHeight w:val="1376"/>
        </w:trPr>
        <w:tc>
          <w:tcPr>
            <w:tcW w:w="1920" w:type="pct"/>
            <w:vAlign w:val="center"/>
          </w:tcPr>
          <w:p w:rsidR="002A6AA7" w:rsidRDefault="002A6AA7" w:rsidP="00C43C12">
            <w:pPr>
              <w:tabs>
                <w:tab w:val="left" w:pos="3127"/>
              </w:tabs>
              <w:rPr>
                <w:lang w:val="en-GB"/>
              </w:rPr>
            </w:pPr>
            <w:r w:rsidRPr="00A86749">
              <w:rPr>
                <w:lang w:val="en-GB"/>
              </w:rPr>
              <w:t xml:space="preserve">Queensland University of </w:t>
            </w:r>
            <w:r>
              <w:rPr>
                <w:lang w:val="en-GB"/>
              </w:rPr>
              <w:t>Technology</w:t>
            </w:r>
          </w:p>
          <w:p w:rsidR="002A6AA7" w:rsidRDefault="002A6AA7" w:rsidP="00C43C12">
            <w:pPr>
              <w:rPr>
                <w:lang w:val="en-GB"/>
              </w:rPr>
            </w:pPr>
            <w:r>
              <w:rPr>
                <w:lang w:val="en-GB"/>
              </w:rPr>
              <w:t>University of Sydney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2A6AA7" w:rsidRDefault="002A6AA7" w:rsidP="00C43C12">
            <w:pPr>
              <w:ind w:right="1416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="002A6AA7" w:rsidRDefault="002A6AA7" w:rsidP="00C43C12">
            <w:pPr>
              <w:ind w:right="1416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AA7" w:rsidRDefault="002A6AA7" w:rsidP="00BB044A">
            <w:pPr>
              <w:tabs>
                <w:tab w:val="left" w:pos="2806"/>
              </w:tabs>
              <w:ind w:right="-29"/>
              <w:rPr>
                <w:lang w:val="en-GB"/>
              </w:rPr>
            </w:pP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A6AA7" w:rsidRDefault="002A6AA7" w:rsidP="00BB044A">
            <w:pPr>
              <w:tabs>
                <w:tab w:val="left" w:pos="2806"/>
              </w:tabs>
              <w:ind w:right="-29"/>
              <w:rPr>
                <w:lang w:val="en-GB"/>
              </w:rPr>
            </w:pPr>
            <w:r>
              <w:rPr>
                <w:lang w:val="en-GB"/>
              </w:rPr>
              <w:t>University of Trento</w:t>
            </w:r>
          </w:p>
          <w:p w:rsidR="002A6AA7" w:rsidRDefault="002A6AA7" w:rsidP="00BB044A">
            <w:pPr>
              <w:tabs>
                <w:tab w:val="left" w:pos="2806"/>
              </w:tabs>
              <w:ind w:right="-29"/>
              <w:rPr>
                <w:lang w:val="en-GB"/>
              </w:rPr>
            </w:pPr>
            <w:r>
              <w:rPr>
                <w:lang w:val="en-GB"/>
              </w:rPr>
              <w:t>University of Minho</w:t>
            </w:r>
          </w:p>
          <w:p w:rsidR="002A6AA7" w:rsidRDefault="002A6AA7" w:rsidP="00BB044A">
            <w:pPr>
              <w:tabs>
                <w:tab w:val="left" w:pos="2806"/>
              </w:tabs>
              <w:ind w:right="-29"/>
              <w:rPr>
                <w:lang w:val="en-GB"/>
              </w:rPr>
            </w:pPr>
            <w:r>
              <w:rPr>
                <w:lang w:val="en-GB"/>
              </w:rPr>
              <w:t>ML University Halle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2A6AA7" w:rsidRDefault="002A6AA7" w:rsidP="00BB044A">
            <w:pPr>
              <w:ind w:right="1416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2A6AA7" w:rsidRDefault="002A6AA7" w:rsidP="00BB044A">
            <w:pPr>
              <w:ind w:right="1416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2A6AA7" w:rsidRDefault="002A6AA7" w:rsidP="00BB044A">
            <w:pPr>
              <w:ind w:right="1416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</w:tbl>
    <w:p w:rsidR="00BB044A" w:rsidRDefault="00BB044A" w:rsidP="00BB044A">
      <w:pPr>
        <w:rPr>
          <w:lang w:val="en-GB"/>
        </w:rPr>
      </w:pPr>
    </w:p>
    <w:p w:rsidR="00BB044A" w:rsidRDefault="00D66721" w:rsidP="00BB044A">
      <w:pPr>
        <w:rPr>
          <w:lang w:val="en-GB"/>
        </w:rPr>
      </w:pPr>
      <w:r>
        <w:rPr>
          <w:lang w:val="en-GB"/>
        </w:rPr>
        <w:t xml:space="preserve">In addition to the </w:t>
      </w:r>
      <w:r w:rsidR="002A6AA7">
        <w:rPr>
          <w:lang w:val="en-GB"/>
        </w:rPr>
        <w:t>AU</w:t>
      </w:r>
      <w:r>
        <w:rPr>
          <w:lang w:val="en-GB"/>
        </w:rPr>
        <w:t xml:space="preserve"> citizenship, </w:t>
      </w:r>
      <w:r w:rsidR="00BB044A" w:rsidRPr="00BB044A">
        <w:rPr>
          <w:lang w:val="en-GB"/>
        </w:rPr>
        <w:t>the candidate must :</w:t>
      </w:r>
      <w:r w:rsidR="00BB044A">
        <w:rPr>
          <w:lang w:val="en-GB"/>
        </w:rPr>
        <w:t xml:space="preserve"> </w:t>
      </w:r>
    </w:p>
    <w:p w:rsidR="00BB044A" w:rsidRPr="00BB044A" w:rsidRDefault="00D66721" w:rsidP="00BB044A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P</w:t>
      </w:r>
      <w:r w:rsidR="00BB044A" w:rsidRPr="00BB044A">
        <w:rPr>
          <w:lang w:val="en-GB"/>
        </w:rPr>
        <w:t xml:space="preserve">ossess a suitable </w:t>
      </w:r>
      <w:r>
        <w:rPr>
          <w:lang w:val="en-GB"/>
        </w:rPr>
        <w:t>knowledge of the fields</w:t>
      </w:r>
      <w:r w:rsidR="00BB044A" w:rsidRPr="00BB044A">
        <w:rPr>
          <w:lang w:val="en-GB"/>
        </w:rPr>
        <w:t xml:space="preserve"> of biomedical engineering, biomaterials and tissue engineering</w:t>
      </w:r>
      <w:r w:rsidR="0004355D">
        <w:rPr>
          <w:lang w:val="en-GB"/>
        </w:rPr>
        <w:t xml:space="preserve">, </w:t>
      </w:r>
      <w:r w:rsidR="00BB044A">
        <w:rPr>
          <w:lang w:val="en-GB"/>
        </w:rPr>
        <w:t>b</w:t>
      </w:r>
      <w:r w:rsidR="00BB044A" w:rsidRPr="00BB044A">
        <w:rPr>
          <w:lang w:val="en-GB"/>
        </w:rPr>
        <w:t xml:space="preserve">io pharmaceutics </w:t>
      </w:r>
    </w:p>
    <w:p w:rsidR="00BB044A" w:rsidRPr="00BB044A" w:rsidRDefault="00BB044A" w:rsidP="00BB044A">
      <w:pPr>
        <w:pStyle w:val="Paragrafoelenco"/>
        <w:rPr>
          <w:lang w:val="en-GB"/>
        </w:rPr>
      </w:pPr>
    </w:p>
    <w:p w:rsidR="00BB044A" w:rsidRPr="00BB044A" w:rsidRDefault="00BB044A" w:rsidP="00BB044A">
      <w:pPr>
        <w:rPr>
          <w:lang w:val="en-GB"/>
        </w:rPr>
      </w:pPr>
      <w:r w:rsidRPr="00BB044A">
        <w:rPr>
          <w:lang w:val="en-GB"/>
        </w:rPr>
        <w:lastRenderedPageBreak/>
        <w:t xml:space="preserve">The application form, </w:t>
      </w:r>
      <w:r w:rsidR="0004355D">
        <w:rPr>
          <w:lang w:val="en-GB"/>
        </w:rPr>
        <w:t xml:space="preserve">available on </w:t>
      </w:r>
      <w:r>
        <w:rPr>
          <w:lang w:val="en-GB"/>
        </w:rPr>
        <w:t xml:space="preserve">the BEAM Website at </w:t>
      </w:r>
      <w:hyperlink r:id="rId10" w:history="1">
        <w:r w:rsidRPr="00D920D9">
          <w:rPr>
            <w:b/>
            <w:lang w:val="en-GB"/>
          </w:rPr>
          <w:t>http://www.beam-jmp.eu</w:t>
        </w:r>
      </w:hyperlink>
      <w:r>
        <w:rPr>
          <w:lang w:val="en-GB"/>
        </w:rPr>
        <w:t xml:space="preserve"> </w:t>
      </w:r>
      <w:r w:rsidR="00D66721">
        <w:rPr>
          <w:lang w:val="en-GB"/>
        </w:rPr>
        <w:t>should</w:t>
      </w:r>
      <w:r>
        <w:rPr>
          <w:lang w:val="en-GB"/>
        </w:rPr>
        <w:t xml:space="preserve"> be uploaded on lin</w:t>
      </w:r>
      <w:r w:rsidR="00D920D9">
        <w:rPr>
          <w:lang w:val="en-GB"/>
        </w:rPr>
        <w:t xml:space="preserve">e  before the set deadline of  </w:t>
      </w:r>
      <w:r w:rsidR="00583097" w:rsidRPr="0079472F">
        <w:rPr>
          <w:lang w:val="en-GB"/>
        </w:rPr>
        <w:t>March 29, 201</w:t>
      </w:r>
      <w:r w:rsidR="0079472F" w:rsidRPr="0079472F">
        <w:rPr>
          <w:lang w:val="en-GB"/>
        </w:rPr>
        <w:t>6</w:t>
      </w:r>
      <w:r w:rsidR="00583097" w:rsidRPr="0079472F">
        <w:rPr>
          <w:lang w:val="en-GB"/>
        </w:rPr>
        <w:t>.</w:t>
      </w:r>
      <w:r>
        <w:rPr>
          <w:lang w:val="en-GB"/>
        </w:rPr>
        <w:br/>
        <w:t xml:space="preserve">Late or </w:t>
      </w:r>
      <w:r w:rsidR="00D66721">
        <w:rPr>
          <w:lang w:val="en-GB"/>
        </w:rPr>
        <w:t>incomplete applications</w:t>
      </w:r>
      <w:r>
        <w:rPr>
          <w:lang w:val="en-GB"/>
        </w:rPr>
        <w:t xml:space="preserve"> </w:t>
      </w:r>
      <w:r w:rsidRPr="00BB044A">
        <w:rPr>
          <w:lang w:val="en-GB"/>
        </w:rPr>
        <w:t xml:space="preserve">will </w:t>
      </w:r>
      <w:r w:rsidR="00D66721">
        <w:rPr>
          <w:lang w:val="en-GB"/>
        </w:rPr>
        <w:t>not be considered</w:t>
      </w:r>
      <w:r>
        <w:rPr>
          <w:lang w:val="en-GB"/>
        </w:rPr>
        <w:t>.</w:t>
      </w:r>
      <w:r w:rsidRPr="00BB044A">
        <w:rPr>
          <w:lang w:val="en-GB"/>
        </w:rPr>
        <w:t xml:space="preserve"> </w:t>
      </w:r>
    </w:p>
    <w:p w:rsidR="00BB044A" w:rsidRPr="00BB044A" w:rsidRDefault="00BB044A" w:rsidP="00BB044A">
      <w:pPr>
        <w:rPr>
          <w:lang w:val="en-GB"/>
        </w:rPr>
      </w:pPr>
      <w:r w:rsidRPr="00A86749">
        <w:rPr>
          <w:lang w:val="en-GB"/>
        </w:rPr>
        <w:t>REQUIRE</w:t>
      </w:r>
      <w:r>
        <w:rPr>
          <w:lang w:val="en-GB"/>
        </w:rPr>
        <w:t>D DOCU</w:t>
      </w:r>
      <w:r w:rsidRPr="00A86749">
        <w:rPr>
          <w:lang w:val="en-GB"/>
        </w:rPr>
        <w:t>MENTS</w:t>
      </w:r>
    </w:p>
    <w:p w:rsidR="00BB044A" w:rsidRPr="00BB044A" w:rsidRDefault="00BB044A" w:rsidP="00BB044A">
      <w:pPr>
        <w:rPr>
          <w:lang w:val="en-GB"/>
        </w:rPr>
      </w:pPr>
      <w:r w:rsidRPr="00BB044A">
        <w:rPr>
          <w:lang w:val="en-GB"/>
        </w:rPr>
        <w:t>Candidates must attach to the application:</w:t>
      </w:r>
    </w:p>
    <w:p w:rsidR="00BB044A" w:rsidRPr="00BB044A" w:rsidRDefault="00BB044A" w:rsidP="00BB044A">
      <w:pPr>
        <w:pStyle w:val="Paragrafoelenco"/>
        <w:numPr>
          <w:ilvl w:val="0"/>
          <w:numId w:val="7"/>
        </w:numPr>
        <w:rPr>
          <w:lang w:val="en-GB"/>
        </w:rPr>
      </w:pPr>
      <w:proofErr w:type="spellStart"/>
      <w:r w:rsidRPr="00BB044A">
        <w:rPr>
          <w:lang w:val="en-GB"/>
        </w:rPr>
        <w:t>Europass</w:t>
      </w:r>
      <w:proofErr w:type="spellEnd"/>
      <w:r w:rsidRPr="00BB044A">
        <w:rPr>
          <w:lang w:val="en-GB"/>
        </w:rPr>
        <w:t xml:space="preserve">  </w:t>
      </w:r>
      <w:r w:rsidRPr="00BB044A">
        <w:rPr>
          <w:u w:val="single"/>
          <w:lang w:val="en-GB"/>
        </w:rPr>
        <w:t>CV</w:t>
      </w:r>
      <w:r w:rsidRPr="00BB044A">
        <w:rPr>
          <w:lang w:val="en-GB"/>
        </w:rPr>
        <w:t xml:space="preserve"> </w:t>
      </w:r>
      <w:r w:rsidR="00D920D9">
        <w:rPr>
          <w:lang w:val="en-GB"/>
        </w:rPr>
        <w:t>including</w:t>
      </w:r>
      <w:r>
        <w:rPr>
          <w:lang w:val="en-GB"/>
        </w:rPr>
        <w:t xml:space="preserve"> </w:t>
      </w:r>
      <w:r w:rsidRPr="00BB044A">
        <w:rPr>
          <w:lang w:val="en-GB"/>
        </w:rPr>
        <w:t xml:space="preserve">  </w:t>
      </w:r>
      <w:r w:rsidRPr="00BB044A">
        <w:rPr>
          <w:u w:val="single"/>
          <w:lang w:val="en-GB"/>
        </w:rPr>
        <w:t>academic records</w:t>
      </w:r>
    </w:p>
    <w:p w:rsidR="00BB044A" w:rsidRDefault="00BB044A" w:rsidP="00BB044A">
      <w:pPr>
        <w:pStyle w:val="Paragrafoelenco"/>
        <w:numPr>
          <w:ilvl w:val="0"/>
          <w:numId w:val="7"/>
        </w:numPr>
        <w:rPr>
          <w:lang w:val="en-GB"/>
        </w:rPr>
      </w:pPr>
      <w:r w:rsidRPr="00BB044A">
        <w:rPr>
          <w:u w:val="single"/>
          <w:lang w:val="en-GB"/>
        </w:rPr>
        <w:t>Motivation letter</w:t>
      </w:r>
      <w:r w:rsidRPr="00BB044A">
        <w:rPr>
          <w:lang w:val="en-GB"/>
        </w:rPr>
        <w:t xml:space="preserve"> </w:t>
      </w:r>
      <w:r>
        <w:rPr>
          <w:lang w:val="en-GB"/>
        </w:rPr>
        <w:t xml:space="preserve"> and </w:t>
      </w:r>
      <w:r w:rsidRPr="00BB044A">
        <w:rPr>
          <w:u w:val="single"/>
          <w:lang w:val="en-GB"/>
        </w:rPr>
        <w:t>study plan</w:t>
      </w:r>
      <w:r w:rsidRPr="00BB044A">
        <w:rPr>
          <w:lang w:val="en-GB"/>
        </w:rPr>
        <w:t xml:space="preserve"> in the fields </w:t>
      </w:r>
      <w:r>
        <w:rPr>
          <w:lang w:val="en-GB"/>
        </w:rPr>
        <w:t>of</w:t>
      </w:r>
      <w:r w:rsidRPr="00BB044A">
        <w:rPr>
          <w:lang w:val="en-GB"/>
        </w:rPr>
        <w:t xml:space="preserve"> biomedical engineering, biomaterials and tissue engineering</w:t>
      </w:r>
      <w:r w:rsidR="00D66721">
        <w:rPr>
          <w:lang w:val="en-GB"/>
        </w:rPr>
        <w:t>, biopharmaceutics</w:t>
      </w:r>
      <w:r w:rsidRPr="00BB044A">
        <w:rPr>
          <w:lang w:val="en-GB"/>
        </w:rPr>
        <w:t xml:space="preserve"> </w:t>
      </w:r>
    </w:p>
    <w:p w:rsidR="00BB044A" w:rsidRPr="00BB044A" w:rsidRDefault="00D66721" w:rsidP="00BB044A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A</w:t>
      </w:r>
      <w:r w:rsidR="00BB044A">
        <w:rPr>
          <w:lang w:val="en-GB"/>
        </w:rPr>
        <w:t xml:space="preserve"> preliminary </w:t>
      </w:r>
      <w:r w:rsidR="00BB044A" w:rsidRPr="00BB044A">
        <w:rPr>
          <w:u w:val="single"/>
          <w:lang w:val="en-GB"/>
        </w:rPr>
        <w:t>learning agreement</w:t>
      </w:r>
    </w:p>
    <w:p w:rsidR="00BB044A" w:rsidRPr="00BB044A" w:rsidRDefault="00583097" w:rsidP="00BB044A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A</w:t>
      </w:r>
      <w:r w:rsidR="00BB044A" w:rsidRPr="00BB044A">
        <w:rPr>
          <w:lang w:val="en-GB"/>
        </w:rPr>
        <w:t>ny publication</w:t>
      </w:r>
      <w:r w:rsidR="00D66721">
        <w:rPr>
          <w:lang w:val="en-GB"/>
        </w:rPr>
        <w:t>s</w:t>
      </w:r>
      <w:r w:rsidR="00BB044A" w:rsidRPr="00BB044A">
        <w:rPr>
          <w:lang w:val="en-GB"/>
        </w:rPr>
        <w:t>, certificate</w:t>
      </w:r>
      <w:r w:rsidR="00D66721">
        <w:rPr>
          <w:lang w:val="en-GB"/>
        </w:rPr>
        <w:t>s</w:t>
      </w:r>
      <w:r w:rsidR="00BB044A" w:rsidRPr="00BB044A">
        <w:rPr>
          <w:lang w:val="en-GB"/>
        </w:rPr>
        <w:t xml:space="preserve"> or title</w:t>
      </w:r>
      <w:r w:rsidR="00D66721">
        <w:rPr>
          <w:lang w:val="en-GB"/>
        </w:rPr>
        <w:t>s</w:t>
      </w:r>
      <w:r w:rsidR="00BB044A" w:rsidRPr="00BB044A">
        <w:rPr>
          <w:lang w:val="en-GB"/>
        </w:rPr>
        <w:t xml:space="preserve"> considered relevant in relation to this Call;</w:t>
      </w:r>
    </w:p>
    <w:p w:rsidR="00BB044A" w:rsidRDefault="00BB044A" w:rsidP="00BB044A">
      <w:pPr>
        <w:rPr>
          <w:lang w:val="en-GB"/>
        </w:rPr>
      </w:pPr>
      <w:r w:rsidRPr="00BB044A">
        <w:rPr>
          <w:lang w:val="en-GB"/>
        </w:rPr>
        <w:t>Applicants will commit themselves to promptly communicate any change</w:t>
      </w:r>
      <w:r w:rsidR="00D66721">
        <w:rPr>
          <w:lang w:val="en-GB"/>
        </w:rPr>
        <w:t>s</w:t>
      </w:r>
      <w:r w:rsidRPr="00BB044A">
        <w:rPr>
          <w:lang w:val="en-GB"/>
        </w:rPr>
        <w:t xml:space="preserve"> of address or contact details included in the application and any intervene</w:t>
      </w:r>
      <w:r w:rsidR="006B2786">
        <w:rPr>
          <w:lang w:val="en-GB"/>
        </w:rPr>
        <w:t xml:space="preserve">d occurrence hampering their </w:t>
      </w:r>
      <w:r w:rsidRPr="00BB044A">
        <w:rPr>
          <w:lang w:val="en-GB"/>
        </w:rPr>
        <w:t>possibility to participate in the  mobility .</w:t>
      </w:r>
    </w:p>
    <w:p w:rsidR="00BB044A" w:rsidRPr="00BB044A" w:rsidRDefault="00BB044A" w:rsidP="00BB044A">
      <w:pPr>
        <w:rPr>
          <w:lang w:val="en-GB"/>
        </w:rPr>
      </w:pPr>
      <w:r>
        <w:rPr>
          <w:lang w:val="en-GB"/>
        </w:rPr>
        <w:t>SELECTIONS</w:t>
      </w:r>
    </w:p>
    <w:p w:rsidR="00BB044A" w:rsidRDefault="00BB044A" w:rsidP="00BB044A">
      <w:pPr>
        <w:rPr>
          <w:lang w:val="en-GB"/>
        </w:rPr>
      </w:pPr>
      <w:r w:rsidRPr="00BB044A">
        <w:rPr>
          <w:lang w:val="en-GB"/>
        </w:rPr>
        <w:t xml:space="preserve">The </w:t>
      </w:r>
      <w:r w:rsidR="0004355D">
        <w:rPr>
          <w:lang w:val="en-GB"/>
        </w:rPr>
        <w:t xml:space="preserve">grants will be assigned upon a </w:t>
      </w:r>
      <w:r w:rsidRPr="00BB044A">
        <w:rPr>
          <w:lang w:val="en-GB"/>
        </w:rPr>
        <w:t xml:space="preserve">selection based </w:t>
      </w:r>
      <w:r>
        <w:rPr>
          <w:lang w:val="en-GB"/>
        </w:rPr>
        <w:t>on qualifications</w:t>
      </w:r>
      <w:r w:rsidR="00D66721">
        <w:rPr>
          <w:lang w:val="en-GB"/>
        </w:rPr>
        <w:t>,</w:t>
      </w:r>
      <w:r w:rsidR="0004355D">
        <w:rPr>
          <w:lang w:val="en-GB"/>
        </w:rPr>
        <w:t xml:space="preserve"> and a </w:t>
      </w:r>
      <w:r>
        <w:rPr>
          <w:lang w:val="en-GB"/>
        </w:rPr>
        <w:t xml:space="preserve">ranking will be attributed  </w:t>
      </w:r>
      <w:r w:rsidRPr="00BB044A">
        <w:rPr>
          <w:lang w:val="en-GB"/>
        </w:rPr>
        <w:t>according to the following  procedure</w:t>
      </w:r>
      <w:r>
        <w:rPr>
          <w:lang w:val="en-GB"/>
        </w:rPr>
        <w:t xml:space="preserve"> including the assessment  of academic titles and records , and an interview in English.</w:t>
      </w:r>
    </w:p>
    <w:p w:rsidR="00BB044A" w:rsidRPr="00BB044A" w:rsidRDefault="00BB044A" w:rsidP="00BB044A">
      <w:pPr>
        <w:rPr>
          <w:lang w:val="en-GB"/>
        </w:rPr>
      </w:pPr>
      <w:r>
        <w:rPr>
          <w:lang w:val="en-GB"/>
        </w:rPr>
        <w:t xml:space="preserve"> </w:t>
      </w:r>
      <w:r w:rsidRPr="00583097">
        <w:rPr>
          <w:lang w:val="en-GB"/>
        </w:rPr>
        <w:t>Specific  requirements and details are set  for each destination.</w:t>
      </w:r>
    </w:p>
    <w:p w:rsidR="00BB044A" w:rsidRPr="00BB044A" w:rsidRDefault="00BB044A" w:rsidP="00BB044A">
      <w:pPr>
        <w:spacing w:after="0" w:line="240" w:lineRule="auto"/>
        <w:ind w:firstLine="567"/>
        <w:jc w:val="both"/>
        <w:rPr>
          <w:rFonts w:cs="Arial"/>
          <w:lang w:val="en-GB"/>
        </w:rPr>
      </w:pPr>
      <w:r w:rsidRPr="00BB044A">
        <w:rPr>
          <w:rFonts w:cs="Arial"/>
          <w:lang w:val="en-GB"/>
        </w:rPr>
        <w:t>The evaluation criteria are set  as follows:</w:t>
      </w:r>
    </w:p>
    <w:p w:rsidR="00BB044A" w:rsidRPr="00BB044A" w:rsidRDefault="00BB044A" w:rsidP="00BB044A">
      <w:pPr>
        <w:numPr>
          <w:ilvl w:val="0"/>
          <w:numId w:val="4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Interview  and curriculum </w:t>
      </w:r>
      <w:r w:rsidRPr="00BB044A">
        <w:rPr>
          <w:rFonts w:cs="Arial"/>
          <w:lang w:val="en-GB"/>
        </w:rPr>
        <w:t xml:space="preserve"> </w:t>
      </w:r>
      <w:r w:rsidRPr="00BB044A">
        <w:rPr>
          <w:rFonts w:cs="Arial"/>
          <w:lang w:val="en-GB"/>
        </w:rPr>
        <w:tab/>
      </w:r>
      <w:r w:rsidRPr="00BB044A">
        <w:rPr>
          <w:rFonts w:cs="Arial"/>
          <w:lang w:val="en-GB"/>
        </w:rPr>
        <w:tab/>
      </w:r>
      <w:r w:rsidR="0004355D">
        <w:rPr>
          <w:rFonts w:cs="Arial"/>
          <w:lang w:val="en-GB"/>
        </w:rPr>
        <w:t>4</w:t>
      </w:r>
      <w:r w:rsidRPr="00BB044A">
        <w:rPr>
          <w:rFonts w:cs="Arial"/>
          <w:lang w:val="en-GB"/>
        </w:rPr>
        <w:t>0/100</w:t>
      </w:r>
    </w:p>
    <w:p w:rsidR="00BB044A" w:rsidRPr="00BB044A" w:rsidRDefault="00D66721" w:rsidP="00BB044A">
      <w:pPr>
        <w:numPr>
          <w:ilvl w:val="0"/>
          <w:numId w:val="4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="00BB044A" w:rsidRPr="00BB044A">
        <w:rPr>
          <w:rFonts w:cs="Arial"/>
          <w:lang w:val="en-GB"/>
        </w:rPr>
        <w:t xml:space="preserve">cademic </w:t>
      </w:r>
      <w:r w:rsidR="00BB044A">
        <w:rPr>
          <w:rFonts w:cs="Arial"/>
          <w:lang w:val="en-GB"/>
        </w:rPr>
        <w:t>records / GPA</w:t>
      </w:r>
      <w:r w:rsidR="00BB044A" w:rsidRPr="00BB044A">
        <w:rPr>
          <w:rFonts w:cs="Arial"/>
          <w:lang w:val="en-GB"/>
        </w:rPr>
        <w:t xml:space="preserve"> </w:t>
      </w:r>
      <w:r w:rsidR="00BB044A" w:rsidRPr="00BB044A">
        <w:rPr>
          <w:rFonts w:cs="Arial"/>
          <w:lang w:val="en-GB"/>
        </w:rPr>
        <w:tab/>
      </w:r>
      <w:r w:rsidR="00BB044A" w:rsidRPr="00BB044A">
        <w:rPr>
          <w:rFonts w:cs="Arial"/>
          <w:lang w:val="en-GB"/>
        </w:rPr>
        <w:tab/>
      </w:r>
      <w:r w:rsidR="00F70958">
        <w:rPr>
          <w:rFonts w:cs="Arial"/>
          <w:lang w:val="en-GB"/>
        </w:rPr>
        <w:t>3</w:t>
      </w:r>
      <w:r w:rsidR="00BB044A" w:rsidRPr="00BB044A">
        <w:rPr>
          <w:rFonts w:cs="Arial"/>
          <w:lang w:val="en-GB"/>
        </w:rPr>
        <w:t>0/100</w:t>
      </w:r>
    </w:p>
    <w:p w:rsidR="00BB044A" w:rsidRPr="00BB044A" w:rsidRDefault="00BB044A" w:rsidP="00BB044A">
      <w:pPr>
        <w:numPr>
          <w:ilvl w:val="0"/>
          <w:numId w:val="4"/>
        </w:numPr>
        <w:spacing w:after="0" w:line="240" w:lineRule="auto"/>
        <w:jc w:val="both"/>
        <w:rPr>
          <w:rFonts w:cs="Arial"/>
          <w:lang w:val="en-GB"/>
        </w:rPr>
      </w:pPr>
      <w:r w:rsidRPr="00BB044A">
        <w:rPr>
          <w:rFonts w:cs="Arial"/>
          <w:lang w:val="en-GB"/>
        </w:rPr>
        <w:t>Motivation  and study plan</w:t>
      </w:r>
      <w:r w:rsidRPr="00BB044A">
        <w:rPr>
          <w:rFonts w:cs="Arial"/>
          <w:lang w:val="en-GB"/>
        </w:rPr>
        <w:tab/>
      </w:r>
      <w:r w:rsidRPr="00BB044A">
        <w:rPr>
          <w:rFonts w:cs="Arial"/>
          <w:lang w:val="en-GB"/>
        </w:rPr>
        <w:tab/>
      </w:r>
      <w:r w:rsidR="00F70958">
        <w:rPr>
          <w:rFonts w:cs="Arial"/>
          <w:lang w:val="en-GB"/>
        </w:rPr>
        <w:t>3</w:t>
      </w:r>
      <w:r w:rsidRPr="00BB044A">
        <w:rPr>
          <w:rFonts w:cs="Arial"/>
          <w:lang w:val="en-GB"/>
        </w:rPr>
        <w:t>0/100</w:t>
      </w:r>
    </w:p>
    <w:p w:rsidR="0004355D" w:rsidRDefault="0004355D" w:rsidP="00BB044A">
      <w:pPr>
        <w:rPr>
          <w:rFonts w:cs="Arial"/>
          <w:lang w:val="en-GB"/>
        </w:rPr>
      </w:pPr>
    </w:p>
    <w:p w:rsidR="00BB044A" w:rsidRDefault="00BB044A" w:rsidP="00BB044A">
      <w:pPr>
        <w:rPr>
          <w:lang w:val="en-GB"/>
        </w:rPr>
      </w:pPr>
      <w:r w:rsidRPr="00BB044A">
        <w:rPr>
          <w:rFonts w:cs="Arial"/>
          <w:lang w:val="en-GB"/>
        </w:rPr>
        <w:t>The selection is considered as “passed” if the applicant gets a minimum score of 70/100</w:t>
      </w:r>
      <w:r w:rsidRPr="00D603C2">
        <w:rPr>
          <w:rFonts w:ascii="Arial" w:hAnsi="Arial" w:cs="Arial"/>
          <w:sz w:val="20"/>
          <w:lang w:val="en-GB"/>
        </w:rPr>
        <w:t>.</w:t>
      </w:r>
      <w:r w:rsidRPr="00BB044A">
        <w:rPr>
          <w:lang w:val="en-GB"/>
        </w:rPr>
        <w:t xml:space="preserve"> </w:t>
      </w:r>
    </w:p>
    <w:p w:rsidR="00BB044A" w:rsidRPr="00BB044A" w:rsidRDefault="00D66721" w:rsidP="00BB044A">
      <w:pPr>
        <w:rPr>
          <w:lang w:val="en-GB"/>
        </w:rPr>
      </w:pPr>
      <w:r>
        <w:rPr>
          <w:lang w:val="en-GB"/>
        </w:rPr>
        <w:t>Applicants will be selected by a Selection B</w:t>
      </w:r>
      <w:r w:rsidR="00BB044A" w:rsidRPr="00BB044A">
        <w:rPr>
          <w:lang w:val="en-GB"/>
        </w:rPr>
        <w:t xml:space="preserve">oard composed by the project </w:t>
      </w:r>
      <w:r w:rsidR="00BB044A">
        <w:rPr>
          <w:lang w:val="en-GB"/>
        </w:rPr>
        <w:t xml:space="preserve">Coordinators </w:t>
      </w:r>
      <w:r w:rsidR="00BB044A" w:rsidRPr="00BB044A">
        <w:rPr>
          <w:lang w:val="en-GB"/>
        </w:rPr>
        <w:t xml:space="preserve">in </w:t>
      </w:r>
      <w:r>
        <w:rPr>
          <w:lang w:val="en-GB"/>
        </w:rPr>
        <w:t xml:space="preserve">each institution, who will </w:t>
      </w:r>
      <w:r w:rsidR="00BB044A">
        <w:rPr>
          <w:lang w:val="en-GB"/>
        </w:rPr>
        <w:t>assess all</w:t>
      </w:r>
      <w:r w:rsidR="0004355D">
        <w:rPr>
          <w:lang w:val="en-GB"/>
        </w:rPr>
        <w:t xml:space="preserve"> the eligible applications and </w:t>
      </w:r>
      <w:r>
        <w:rPr>
          <w:lang w:val="en-GB"/>
        </w:rPr>
        <w:t xml:space="preserve">will interview the candidates.  </w:t>
      </w:r>
      <w:r w:rsidR="00BB044A">
        <w:rPr>
          <w:lang w:val="en-GB"/>
        </w:rPr>
        <w:br/>
      </w:r>
      <w:r>
        <w:rPr>
          <w:lang w:val="en-GB"/>
        </w:rPr>
        <w:t>At the end of the assessment,</w:t>
      </w:r>
      <w:r w:rsidR="00BB044A" w:rsidRPr="00BB044A">
        <w:rPr>
          <w:lang w:val="en-GB"/>
        </w:rPr>
        <w:t xml:space="preserve"> the </w:t>
      </w:r>
      <w:r>
        <w:rPr>
          <w:lang w:val="en-GB"/>
        </w:rPr>
        <w:t>Boar</w:t>
      </w:r>
      <w:r w:rsidR="0004355D">
        <w:rPr>
          <w:lang w:val="en-GB"/>
        </w:rPr>
        <w:t>d</w:t>
      </w:r>
      <w:r w:rsidR="00BB044A" w:rsidRPr="00BB044A">
        <w:rPr>
          <w:lang w:val="en-GB"/>
        </w:rPr>
        <w:t xml:space="preserve"> </w:t>
      </w:r>
      <w:r w:rsidR="0004355D">
        <w:rPr>
          <w:lang w:val="en-GB"/>
        </w:rPr>
        <w:t>issues</w:t>
      </w:r>
      <w:r w:rsidR="00BB044A" w:rsidRPr="00BB044A">
        <w:rPr>
          <w:lang w:val="en-GB"/>
        </w:rPr>
        <w:t xml:space="preserve"> a final </w:t>
      </w:r>
      <w:r w:rsidR="00BB044A">
        <w:rPr>
          <w:lang w:val="en-GB"/>
        </w:rPr>
        <w:t>ranking</w:t>
      </w:r>
      <w:r w:rsidR="00BB044A" w:rsidRPr="00BB044A">
        <w:rPr>
          <w:lang w:val="en-GB"/>
        </w:rPr>
        <w:t xml:space="preserve"> list </w:t>
      </w:r>
      <w:r>
        <w:rPr>
          <w:lang w:val="en-GB"/>
        </w:rPr>
        <w:t>and</w:t>
      </w:r>
      <w:r w:rsidR="00BB044A">
        <w:rPr>
          <w:lang w:val="en-GB"/>
        </w:rPr>
        <w:t xml:space="preserve"> summarises the </w:t>
      </w:r>
      <w:r w:rsidR="00BB044A" w:rsidRPr="00BB044A">
        <w:rPr>
          <w:lang w:val="en-GB"/>
        </w:rPr>
        <w:t>evaluation process</w:t>
      </w:r>
      <w:r>
        <w:rPr>
          <w:lang w:val="en-GB"/>
        </w:rPr>
        <w:t>.</w:t>
      </w:r>
      <w:r w:rsidR="00BB044A" w:rsidRPr="00BB044A">
        <w:rPr>
          <w:lang w:val="en-GB"/>
        </w:rPr>
        <w:t xml:space="preserve"> </w:t>
      </w:r>
      <w:r w:rsidR="00BB044A">
        <w:rPr>
          <w:lang w:val="en-GB"/>
        </w:rPr>
        <w:br/>
      </w:r>
      <w:r w:rsidR="00BB044A" w:rsidRPr="00BB044A">
        <w:rPr>
          <w:lang w:val="en-GB"/>
        </w:rPr>
        <w:t>The final assessment of the Commission cannot be appealed</w:t>
      </w:r>
      <w:r w:rsidR="00BB044A">
        <w:rPr>
          <w:lang w:val="en-GB"/>
        </w:rPr>
        <w:t>.</w:t>
      </w:r>
    </w:p>
    <w:p w:rsidR="00BB044A" w:rsidRPr="00BB044A" w:rsidRDefault="00BB044A" w:rsidP="00BB044A">
      <w:pPr>
        <w:rPr>
          <w:lang w:val="en-GB"/>
        </w:rPr>
      </w:pPr>
      <w:r w:rsidRPr="00A86749">
        <w:rPr>
          <w:lang w:val="en-GB"/>
        </w:rPr>
        <w:t xml:space="preserve">The final admission of the selected candidates is however up to the </w:t>
      </w:r>
      <w:r w:rsidR="005A2797">
        <w:rPr>
          <w:lang w:val="en-GB"/>
        </w:rPr>
        <w:t>host</w:t>
      </w:r>
      <w:r w:rsidRPr="00A86749">
        <w:rPr>
          <w:lang w:val="en-GB"/>
        </w:rPr>
        <w:t xml:space="preserve"> Universities</w:t>
      </w:r>
      <w:r>
        <w:rPr>
          <w:lang w:val="en-GB"/>
        </w:rPr>
        <w:t xml:space="preserve"> and grants </w:t>
      </w:r>
      <w:r w:rsidR="00D66721">
        <w:rPr>
          <w:lang w:val="en-GB"/>
        </w:rPr>
        <w:t xml:space="preserve">will </w:t>
      </w:r>
      <w:r>
        <w:rPr>
          <w:lang w:val="en-GB"/>
        </w:rPr>
        <w:t xml:space="preserve">not </w:t>
      </w:r>
      <w:r w:rsidR="0004355D">
        <w:rPr>
          <w:lang w:val="en-GB"/>
        </w:rPr>
        <w:t>be assigned</w:t>
      </w:r>
      <w:r>
        <w:rPr>
          <w:lang w:val="en-GB"/>
        </w:rPr>
        <w:t xml:space="preserve"> i</w:t>
      </w:r>
      <w:r w:rsidRPr="00BB044A">
        <w:rPr>
          <w:lang w:val="en-GB"/>
        </w:rPr>
        <w:t xml:space="preserve">n case the </w:t>
      </w:r>
      <w:r w:rsidR="00E94652">
        <w:rPr>
          <w:lang w:val="en-GB"/>
        </w:rPr>
        <w:t xml:space="preserve">candidate does not </w:t>
      </w:r>
      <w:r w:rsidR="00D66721">
        <w:rPr>
          <w:lang w:val="en-GB"/>
        </w:rPr>
        <w:t>meet</w:t>
      </w:r>
      <w:r>
        <w:rPr>
          <w:lang w:val="en-GB"/>
        </w:rPr>
        <w:t xml:space="preserve"> academic or language requirements .</w:t>
      </w:r>
    </w:p>
    <w:p w:rsidR="00BB044A" w:rsidRPr="00BB044A" w:rsidRDefault="00BB044A" w:rsidP="00BB044A">
      <w:pPr>
        <w:rPr>
          <w:lang w:val="en-GB"/>
        </w:rPr>
      </w:pPr>
      <w:r w:rsidRPr="00BB044A">
        <w:rPr>
          <w:lang w:val="en-GB"/>
        </w:rPr>
        <w:t>The shortlist of beneficiar</w:t>
      </w:r>
      <w:r w:rsidR="0004355D">
        <w:rPr>
          <w:lang w:val="en-GB"/>
        </w:rPr>
        <w:t xml:space="preserve">ies is published on the project website </w:t>
      </w:r>
      <w:r w:rsidRPr="00BB044A">
        <w:rPr>
          <w:lang w:val="en-GB"/>
        </w:rPr>
        <w:t xml:space="preserve">under </w:t>
      </w:r>
      <w:r w:rsidR="0004355D">
        <w:rPr>
          <w:b/>
          <w:i/>
          <w:u w:val="single"/>
          <w:lang w:val="en-GB"/>
        </w:rPr>
        <w:t>S</w:t>
      </w:r>
      <w:r w:rsidRPr="00BB044A">
        <w:rPr>
          <w:b/>
          <w:i/>
          <w:u w:val="single"/>
          <w:lang w:val="en-GB"/>
        </w:rPr>
        <w:t>election results</w:t>
      </w:r>
      <w:r w:rsidRPr="00BB044A">
        <w:rPr>
          <w:lang w:val="en-GB"/>
        </w:rPr>
        <w:t xml:space="preserve"> </w:t>
      </w:r>
      <w:r w:rsidR="00E94652">
        <w:rPr>
          <w:lang w:val="en-GB"/>
        </w:rPr>
        <w:t>.</w:t>
      </w:r>
      <w:r>
        <w:rPr>
          <w:lang w:val="en-GB"/>
        </w:rPr>
        <w:br/>
      </w:r>
      <w:r w:rsidRPr="00BB044A">
        <w:rPr>
          <w:lang w:val="en-GB"/>
        </w:rPr>
        <w:t xml:space="preserve">This shortlist cannot be used to assign other scholarships. </w:t>
      </w:r>
    </w:p>
    <w:p w:rsidR="00BB044A" w:rsidRDefault="00BB044A" w:rsidP="00BB044A">
      <w:pPr>
        <w:rPr>
          <w:lang w:val="en-GB"/>
        </w:rPr>
      </w:pPr>
      <w:r w:rsidRPr="00A86749">
        <w:rPr>
          <w:lang w:val="en-GB"/>
        </w:rPr>
        <w:t>All information about the se</w:t>
      </w:r>
      <w:r w:rsidR="005A2797">
        <w:rPr>
          <w:lang w:val="en-GB"/>
        </w:rPr>
        <w:t>lection process (calendar</w:t>
      </w:r>
      <w:r w:rsidRPr="00A86749">
        <w:rPr>
          <w:lang w:val="en-GB"/>
        </w:rPr>
        <w:t>, lists of candidates, language test</w:t>
      </w:r>
      <w:r w:rsidR="0004355D">
        <w:rPr>
          <w:lang w:val="en-GB"/>
        </w:rPr>
        <w:t>,</w:t>
      </w:r>
      <w:r w:rsidRPr="00A86749">
        <w:rPr>
          <w:lang w:val="en-GB"/>
        </w:rPr>
        <w:t xml:space="preserve"> waivers, rankings, etc.) will be available on the </w:t>
      </w:r>
      <w:r>
        <w:rPr>
          <w:lang w:val="en-GB"/>
        </w:rPr>
        <w:t xml:space="preserve">BEAM </w:t>
      </w:r>
      <w:r w:rsidRPr="00A86749">
        <w:rPr>
          <w:lang w:val="en-GB"/>
        </w:rPr>
        <w:t>web page</w:t>
      </w:r>
      <w:r>
        <w:rPr>
          <w:lang w:val="en-GB"/>
        </w:rPr>
        <w:t>s</w:t>
      </w:r>
      <w:r w:rsidR="0004355D">
        <w:rPr>
          <w:lang w:val="en-GB"/>
        </w:rPr>
        <w:t xml:space="preserve"> under </w:t>
      </w:r>
      <w:r w:rsidR="0089092C">
        <w:rPr>
          <w:b/>
          <w:i/>
          <w:u w:val="single"/>
          <w:lang w:val="en-GB"/>
        </w:rPr>
        <w:t>Mobility.</w:t>
      </w:r>
      <w:r w:rsidRPr="00A86749">
        <w:rPr>
          <w:lang w:val="en-GB"/>
        </w:rPr>
        <w:t xml:space="preserve"> </w:t>
      </w:r>
    </w:p>
    <w:p w:rsidR="00BB044A" w:rsidRDefault="00BB044A" w:rsidP="00BB044A">
      <w:pPr>
        <w:rPr>
          <w:lang w:val="en-GB"/>
        </w:rPr>
      </w:pPr>
      <w:r w:rsidRPr="00A86749">
        <w:rPr>
          <w:lang w:val="en-GB"/>
        </w:rPr>
        <w:t xml:space="preserve">Acceptance or refusal of the scholarship has to be communicated to the University of Trento within 5 days from nomination. </w:t>
      </w:r>
    </w:p>
    <w:p w:rsidR="00BB044A" w:rsidRPr="00BB044A" w:rsidRDefault="00BB044A" w:rsidP="00BB044A">
      <w:pPr>
        <w:rPr>
          <w:lang w:val="en-GB"/>
        </w:rPr>
      </w:pPr>
    </w:p>
    <w:p w:rsidR="00E94652" w:rsidRDefault="005A2797" w:rsidP="00E94652">
      <w:pPr>
        <w:rPr>
          <w:lang w:val="en-GB"/>
        </w:rPr>
      </w:pPr>
      <w:r>
        <w:rPr>
          <w:lang w:val="en-GB"/>
        </w:rPr>
        <w:lastRenderedPageBreak/>
        <w:t>The  selected</w:t>
      </w:r>
      <w:r w:rsidR="00BB044A">
        <w:rPr>
          <w:lang w:val="en-GB"/>
        </w:rPr>
        <w:t xml:space="preserve">  candidates will </w:t>
      </w:r>
      <w:r>
        <w:rPr>
          <w:lang w:val="en-GB"/>
        </w:rPr>
        <w:t>have</w:t>
      </w:r>
      <w:r w:rsidR="00C00C74">
        <w:rPr>
          <w:lang w:val="en-GB"/>
        </w:rPr>
        <w:t xml:space="preserve"> </w:t>
      </w:r>
    </w:p>
    <w:p w:rsidR="00BB044A" w:rsidRPr="00BB044A" w:rsidRDefault="00BB044A" w:rsidP="00E94652">
      <w:pPr>
        <w:pStyle w:val="Paragrafoelenco"/>
        <w:numPr>
          <w:ilvl w:val="0"/>
          <w:numId w:val="7"/>
        </w:numPr>
        <w:rPr>
          <w:lang w:val="en-GB"/>
        </w:rPr>
      </w:pPr>
      <w:r w:rsidRPr="00BB044A">
        <w:rPr>
          <w:lang w:val="en-GB"/>
        </w:rPr>
        <w:t xml:space="preserve">To sign a mobility contract </w:t>
      </w:r>
    </w:p>
    <w:p w:rsidR="00BB044A" w:rsidRDefault="005A2797" w:rsidP="00BB044A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>T</w:t>
      </w:r>
      <w:r w:rsidR="00BB044A" w:rsidRPr="00BB044A">
        <w:rPr>
          <w:lang w:val="en-GB"/>
        </w:rPr>
        <w:t>o undertake all needed steps to obtain the visa and to enrol in Australia</w:t>
      </w:r>
      <w:r w:rsidR="0004355D">
        <w:rPr>
          <w:lang w:val="en-GB"/>
        </w:rPr>
        <w:t>.</w:t>
      </w:r>
      <w:r w:rsidR="00BB044A" w:rsidRPr="00BB044A">
        <w:rPr>
          <w:lang w:val="en-GB"/>
        </w:rPr>
        <w:t xml:space="preserve"> </w:t>
      </w:r>
    </w:p>
    <w:p w:rsidR="00610D94" w:rsidRPr="00610D94" w:rsidRDefault="000E4A51" w:rsidP="00610D94">
      <w:pPr>
        <w:rPr>
          <w:lang w:val="en-GB"/>
        </w:rPr>
      </w:pPr>
      <w:r>
        <w:rPr>
          <w:lang w:val="en-GB"/>
        </w:rPr>
        <w:t xml:space="preserve">The activity in </w:t>
      </w:r>
      <w:r w:rsidR="002A6AA7">
        <w:rPr>
          <w:lang w:val="en-GB"/>
        </w:rPr>
        <w:t>Europe</w:t>
      </w:r>
      <w:r>
        <w:rPr>
          <w:lang w:val="en-GB"/>
        </w:rPr>
        <w:t xml:space="preserve"> </w:t>
      </w:r>
      <w:r w:rsidR="00610D94" w:rsidRPr="00610D94">
        <w:rPr>
          <w:lang w:val="en-GB"/>
        </w:rPr>
        <w:t xml:space="preserve"> will start </w:t>
      </w:r>
      <w:r w:rsidR="00610D94">
        <w:rPr>
          <w:lang w:val="en-GB"/>
        </w:rPr>
        <w:t xml:space="preserve">in </w:t>
      </w:r>
      <w:r w:rsidR="002A6AA7">
        <w:rPr>
          <w:lang w:val="en-GB"/>
        </w:rPr>
        <w:t>September</w:t>
      </w:r>
      <w:r w:rsidR="00E94652">
        <w:rPr>
          <w:lang w:val="en-GB"/>
        </w:rPr>
        <w:t xml:space="preserve"> 2016</w:t>
      </w:r>
      <w:r>
        <w:rPr>
          <w:lang w:val="en-GB"/>
        </w:rPr>
        <w:t>,</w:t>
      </w:r>
      <w:r w:rsidR="00E94652">
        <w:rPr>
          <w:lang w:val="en-GB"/>
        </w:rPr>
        <w:t>1</w:t>
      </w:r>
      <w:r w:rsidR="00E94652" w:rsidRPr="00E94652">
        <w:rPr>
          <w:vertAlign w:val="superscript"/>
          <w:lang w:val="en-GB"/>
        </w:rPr>
        <w:t>st</w:t>
      </w:r>
      <w:r w:rsidR="00E94652">
        <w:rPr>
          <w:lang w:val="en-GB"/>
        </w:rPr>
        <w:t xml:space="preserve"> </w:t>
      </w:r>
      <w:r w:rsidR="002A6AA7">
        <w:rPr>
          <w:lang w:val="en-GB"/>
        </w:rPr>
        <w:t>EU</w:t>
      </w:r>
      <w:r w:rsidR="00E94652">
        <w:rPr>
          <w:lang w:val="en-GB"/>
        </w:rPr>
        <w:t xml:space="preserve"> semester</w:t>
      </w:r>
      <w:r w:rsidR="0079472F" w:rsidRPr="0079472F">
        <w:rPr>
          <w:lang w:val="en-GB"/>
        </w:rPr>
        <w:t xml:space="preserve"> </w:t>
      </w:r>
      <w:r w:rsidR="0079472F">
        <w:rPr>
          <w:lang w:val="en-GB"/>
        </w:rPr>
        <w:t xml:space="preserve"> or </w:t>
      </w:r>
      <w:r w:rsidR="0079472F">
        <w:rPr>
          <w:lang w:val="en-GB"/>
        </w:rPr>
        <w:t>February 201</w:t>
      </w:r>
      <w:r w:rsidR="0079472F">
        <w:rPr>
          <w:lang w:val="en-GB"/>
        </w:rPr>
        <w:t>7</w:t>
      </w:r>
      <w:r w:rsidR="00E94652">
        <w:rPr>
          <w:lang w:val="en-GB"/>
        </w:rPr>
        <w:t>.</w:t>
      </w:r>
    </w:p>
    <w:p w:rsidR="00D920D9" w:rsidRDefault="00A86749" w:rsidP="00BB044A">
      <w:pPr>
        <w:rPr>
          <w:lang w:val="en-GB"/>
        </w:rPr>
      </w:pPr>
      <w:r w:rsidRPr="00A86749">
        <w:rPr>
          <w:lang w:val="en-GB"/>
        </w:rPr>
        <w:t xml:space="preserve">The grant payment will be done </w:t>
      </w:r>
      <w:r w:rsidR="00BB044A">
        <w:rPr>
          <w:lang w:val="en-GB"/>
        </w:rPr>
        <w:t xml:space="preserve">by the home </w:t>
      </w:r>
      <w:bookmarkStart w:id="0" w:name="_GoBack"/>
      <w:bookmarkEnd w:id="0"/>
      <w:r w:rsidR="00BB044A">
        <w:rPr>
          <w:lang w:val="en-GB"/>
        </w:rPr>
        <w:t xml:space="preserve">universities </w:t>
      </w:r>
      <w:r w:rsidRPr="00A86749">
        <w:rPr>
          <w:lang w:val="en-GB"/>
        </w:rPr>
        <w:t>in two</w:t>
      </w:r>
      <w:r w:rsidR="005A2797">
        <w:rPr>
          <w:lang w:val="en-GB"/>
        </w:rPr>
        <w:t xml:space="preserve"> sessions: </w:t>
      </w:r>
      <w:r w:rsidRPr="00A86749">
        <w:rPr>
          <w:lang w:val="en-GB"/>
        </w:rPr>
        <w:t xml:space="preserve"> </w:t>
      </w:r>
    </w:p>
    <w:p w:rsidR="00D920D9" w:rsidRPr="00D920D9" w:rsidRDefault="00536B4F" w:rsidP="00D920D9">
      <w:pPr>
        <w:pStyle w:val="Paragrafoelenco"/>
        <w:numPr>
          <w:ilvl w:val="0"/>
          <w:numId w:val="10"/>
        </w:numPr>
        <w:rPr>
          <w:lang w:val="en-GB"/>
        </w:rPr>
      </w:pPr>
      <w:r w:rsidRPr="00D920D9">
        <w:rPr>
          <w:lang w:val="en-GB"/>
        </w:rPr>
        <w:t>80%</w:t>
      </w:r>
      <w:r w:rsidR="0004355D" w:rsidRPr="00D920D9">
        <w:rPr>
          <w:lang w:val="en-GB"/>
        </w:rPr>
        <w:t xml:space="preserve"> upon notice of arrival in </w:t>
      </w:r>
      <w:r w:rsidR="00457371">
        <w:rPr>
          <w:lang w:val="en-GB"/>
        </w:rPr>
        <w:t>Europe</w:t>
      </w:r>
      <w:r w:rsidR="0004355D" w:rsidRPr="00D920D9">
        <w:rPr>
          <w:lang w:val="en-GB"/>
        </w:rPr>
        <w:t xml:space="preserve"> and </w:t>
      </w:r>
      <w:r w:rsidR="00A86749" w:rsidRPr="00D920D9">
        <w:rPr>
          <w:lang w:val="en-GB"/>
        </w:rPr>
        <w:t>within f</w:t>
      </w:r>
      <w:r w:rsidR="005A2797" w:rsidRPr="00D920D9">
        <w:rPr>
          <w:lang w:val="en-GB"/>
        </w:rPr>
        <w:t xml:space="preserve">ive weeks after the departure </w:t>
      </w:r>
    </w:p>
    <w:p w:rsidR="00BB044A" w:rsidRPr="00D920D9" w:rsidRDefault="00536B4F" w:rsidP="00D920D9">
      <w:pPr>
        <w:pStyle w:val="Paragrafoelenco"/>
        <w:numPr>
          <w:ilvl w:val="0"/>
          <w:numId w:val="10"/>
        </w:numPr>
        <w:rPr>
          <w:lang w:val="en-GB"/>
        </w:rPr>
      </w:pPr>
      <w:r w:rsidRPr="00D920D9">
        <w:rPr>
          <w:lang w:val="en-GB"/>
        </w:rPr>
        <w:t xml:space="preserve">20% </w:t>
      </w:r>
      <w:r w:rsidR="00A86749" w:rsidRPr="00D920D9">
        <w:rPr>
          <w:lang w:val="en-GB"/>
        </w:rPr>
        <w:t xml:space="preserve"> at the end of the mobility (provided </w:t>
      </w:r>
      <w:r w:rsidR="00E94652" w:rsidRPr="00D920D9">
        <w:rPr>
          <w:lang w:val="en-GB"/>
        </w:rPr>
        <w:t>that the activity outlined in the individual Learning agreement has been successfully completed</w:t>
      </w:r>
      <w:r w:rsidR="00A86749" w:rsidRPr="00D920D9">
        <w:rPr>
          <w:lang w:val="en-GB"/>
        </w:rPr>
        <w:t>)</w:t>
      </w:r>
      <w:r w:rsidR="005A2797" w:rsidRPr="00D920D9">
        <w:rPr>
          <w:lang w:val="en-GB"/>
        </w:rPr>
        <w:t>.</w:t>
      </w:r>
      <w:r w:rsidR="00A86749" w:rsidRPr="00D920D9">
        <w:rPr>
          <w:lang w:val="en-GB"/>
        </w:rPr>
        <w:t xml:space="preserve"> </w:t>
      </w:r>
    </w:p>
    <w:p w:rsidR="00BB044A" w:rsidRDefault="005A2797" w:rsidP="00BB044A">
      <w:pPr>
        <w:rPr>
          <w:lang w:val="en-GB"/>
        </w:rPr>
      </w:pPr>
      <w:r>
        <w:rPr>
          <w:lang w:val="en-GB"/>
        </w:rPr>
        <w:t>S</w:t>
      </w:r>
      <w:r w:rsidR="00A86749" w:rsidRPr="00A86749">
        <w:rPr>
          <w:lang w:val="en-GB"/>
        </w:rPr>
        <w:t xml:space="preserve">cholarship </w:t>
      </w:r>
      <w:r w:rsidR="00BB044A">
        <w:rPr>
          <w:lang w:val="en-GB"/>
        </w:rPr>
        <w:t xml:space="preserve">cannot </w:t>
      </w:r>
      <w:r w:rsidR="00A86749" w:rsidRPr="00A86749">
        <w:rPr>
          <w:lang w:val="en-GB"/>
        </w:rPr>
        <w:t>be extended</w:t>
      </w:r>
      <w:r w:rsidR="00E94652">
        <w:rPr>
          <w:lang w:val="en-GB"/>
        </w:rPr>
        <w:t xml:space="preserve"> in the frame of this mobility</w:t>
      </w:r>
      <w:r w:rsidR="00A86749" w:rsidRPr="00A86749">
        <w:rPr>
          <w:lang w:val="en-GB"/>
        </w:rPr>
        <w:t xml:space="preserve">. </w:t>
      </w:r>
    </w:p>
    <w:p w:rsidR="00BB044A" w:rsidRDefault="00A86749" w:rsidP="00BB044A">
      <w:pPr>
        <w:rPr>
          <w:lang w:val="en-GB"/>
        </w:rPr>
      </w:pPr>
      <w:r w:rsidRPr="00A86749">
        <w:rPr>
          <w:lang w:val="en-GB"/>
        </w:rPr>
        <w:t>The grant-holder</w:t>
      </w:r>
      <w:r w:rsidR="00BB044A">
        <w:rPr>
          <w:lang w:val="en-GB"/>
        </w:rPr>
        <w:t>s</w:t>
      </w:r>
      <w:r w:rsidRPr="00A86749">
        <w:rPr>
          <w:lang w:val="en-GB"/>
        </w:rPr>
        <w:t xml:space="preserve"> interrupting the stay without serious reasons might be asked to return the money already received.  </w:t>
      </w:r>
    </w:p>
    <w:p w:rsidR="00BB044A" w:rsidRDefault="00BB044A" w:rsidP="00BB044A">
      <w:pPr>
        <w:rPr>
          <w:lang w:val="en-GB"/>
        </w:rPr>
      </w:pPr>
      <w:r w:rsidRPr="00BB044A">
        <w:rPr>
          <w:lang w:val="en-GB"/>
        </w:rPr>
        <w:t>At the end of the</w:t>
      </w:r>
      <w:r w:rsidR="00E94652">
        <w:rPr>
          <w:lang w:val="en-GB"/>
        </w:rPr>
        <w:t xml:space="preserve"> mobility the grantees will be </w:t>
      </w:r>
      <w:r w:rsidRPr="00BB044A">
        <w:rPr>
          <w:lang w:val="en-GB"/>
        </w:rPr>
        <w:t>request</w:t>
      </w:r>
      <w:r w:rsidR="005A2797">
        <w:rPr>
          <w:lang w:val="en-GB"/>
        </w:rPr>
        <w:t>ed to submit a written report.</w:t>
      </w:r>
    </w:p>
    <w:p w:rsidR="00E94652" w:rsidRPr="00BB044A" w:rsidRDefault="00E94652" w:rsidP="00BB044A">
      <w:pPr>
        <w:rPr>
          <w:lang w:val="en-GB"/>
        </w:rPr>
      </w:pPr>
    </w:p>
    <w:p w:rsidR="00BB044A" w:rsidRDefault="00A86749" w:rsidP="00BB044A">
      <w:pPr>
        <w:rPr>
          <w:lang w:val="en-GB"/>
        </w:rPr>
      </w:pPr>
      <w:r w:rsidRPr="00A86749">
        <w:rPr>
          <w:lang w:val="en-GB"/>
        </w:rPr>
        <w:t xml:space="preserve">CONTACTS </w:t>
      </w:r>
    </w:p>
    <w:p w:rsidR="00BB044A" w:rsidRDefault="00A86749" w:rsidP="00BB044A">
      <w:pPr>
        <w:rPr>
          <w:lang w:val="en-GB"/>
        </w:rPr>
      </w:pPr>
      <w:r w:rsidRPr="00A86749">
        <w:rPr>
          <w:lang w:val="en-GB"/>
        </w:rPr>
        <w:t xml:space="preserve">According to </w:t>
      </w:r>
      <w:r w:rsidR="00BB044A">
        <w:rPr>
          <w:lang w:val="en-GB"/>
        </w:rPr>
        <w:t xml:space="preserve">the home universities </w:t>
      </w:r>
      <w:r w:rsidRPr="00A86749">
        <w:rPr>
          <w:lang w:val="en-GB"/>
        </w:rPr>
        <w:t xml:space="preserve">the International Staff </w:t>
      </w:r>
      <w:r w:rsidR="00BB044A">
        <w:rPr>
          <w:lang w:val="en-GB"/>
        </w:rPr>
        <w:t xml:space="preserve">in charge of the mobility will be </w:t>
      </w:r>
      <w:r w:rsidRPr="00A86749">
        <w:rPr>
          <w:lang w:val="en-GB"/>
        </w:rPr>
        <w:t xml:space="preserve"> </w:t>
      </w:r>
    </w:p>
    <w:p w:rsidR="00E94652" w:rsidRPr="00EB642B" w:rsidRDefault="00583097" w:rsidP="00550F54">
      <w:pPr>
        <w:pStyle w:val="Paragrafoelenco"/>
        <w:numPr>
          <w:ilvl w:val="0"/>
          <w:numId w:val="8"/>
        </w:numPr>
      </w:pPr>
      <w:r>
        <w:t xml:space="preserve">Trento - </w:t>
      </w:r>
      <w:r w:rsidR="00E94652" w:rsidRPr="00EB642B">
        <w:t xml:space="preserve">Marcella Orrù   - </w:t>
      </w:r>
      <w:hyperlink r:id="rId11" w:history="1">
        <w:r w:rsidR="00E94652" w:rsidRPr="00EB642B">
          <w:rPr>
            <w:rStyle w:val="Collegamentoipertestuale"/>
          </w:rPr>
          <w:t>Marcella.orru@unitn.it</w:t>
        </w:r>
      </w:hyperlink>
    </w:p>
    <w:p w:rsidR="00E94652" w:rsidRPr="00A80E30" w:rsidRDefault="00583097" w:rsidP="00550F54">
      <w:pPr>
        <w:pStyle w:val="Paragrafoelenco"/>
        <w:numPr>
          <w:ilvl w:val="0"/>
          <w:numId w:val="8"/>
        </w:numPr>
        <w:rPr>
          <w:lang w:val="pt-PT"/>
        </w:rPr>
      </w:pPr>
      <w:r w:rsidRPr="0079472F">
        <w:rPr>
          <w:lang w:val="en-GB"/>
        </w:rPr>
        <w:t>Minho -</w:t>
      </w:r>
      <w:r w:rsidR="00E94652" w:rsidRPr="008E5BE8">
        <w:rPr>
          <w:lang w:val="pt-PT"/>
        </w:rPr>
        <w:t>Natália Alves</w:t>
      </w:r>
      <w:r w:rsidR="00550F54" w:rsidRPr="008E5BE8">
        <w:rPr>
          <w:lang w:val="pt-PT"/>
        </w:rPr>
        <w:t xml:space="preserve"> - </w:t>
      </w:r>
      <w:r w:rsidR="00E94652" w:rsidRPr="008E5BE8">
        <w:rPr>
          <w:lang w:val="pt-PT"/>
        </w:rPr>
        <w:t xml:space="preserve"> </w:t>
      </w:r>
      <w:hyperlink r:id="rId12" w:history="1">
        <w:r w:rsidR="00E94652" w:rsidRPr="008E5BE8">
          <w:rPr>
            <w:rStyle w:val="Collegamentoipertestuale"/>
            <w:lang w:val="pt-PT"/>
          </w:rPr>
          <w:t>nalves@dep.uminho.pt</w:t>
        </w:r>
      </w:hyperlink>
      <w:r w:rsidR="008E5BE8" w:rsidRPr="0079472F">
        <w:rPr>
          <w:lang w:val="en-GB"/>
        </w:rPr>
        <w:t xml:space="preserve"> and Adriana Lago -</w:t>
      </w:r>
      <w:hyperlink r:id="rId13" w:history="1">
        <w:r w:rsidR="008E5BE8" w:rsidRPr="0079472F">
          <w:rPr>
            <w:rStyle w:val="Collegamentoipertestuale"/>
            <w:lang w:val="en-GB"/>
          </w:rPr>
          <w:t>sri@sri.uminho.pt</w:t>
        </w:r>
      </w:hyperlink>
    </w:p>
    <w:p w:rsidR="00E94652" w:rsidRDefault="00583097" w:rsidP="00550F54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Halle - </w:t>
      </w:r>
      <w:r w:rsidR="00E94652" w:rsidRPr="00550F54">
        <w:rPr>
          <w:lang w:val="en-GB"/>
        </w:rPr>
        <w:t xml:space="preserve">Manfred  </w:t>
      </w:r>
      <w:proofErr w:type="spellStart"/>
      <w:r w:rsidR="00E94652" w:rsidRPr="00550F54">
        <w:rPr>
          <w:lang w:val="en-GB"/>
        </w:rPr>
        <w:t>Pichler</w:t>
      </w:r>
      <w:proofErr w:type="spellEnd"/>
      <w:r w:rsidR="00550F54">
        <w:rPr>
          <w:lang w:val="en-GB"/>
        </w:rPr>
        <w:t xml:space="preserve"> </w:t>
      </w:r>
      <w:r w:rsidR="00E94652" w:rsidRPr="00550F54">
        <w:rPr>
          <w:lang w:val="en-GB"/>
        </w:rPr>
        <w:t xml:space="preserve">-  </w:t>
      </w:r>
      <w:hyperlink r:id="rId14" w:history="1">
        <w:r w:rsidR="00550F54" w:rsidRPr="00D47CEB">
          <w:rPr>
            <w:rStyle w:val="Collegamentoipertestuale"/>
            <w:lang w:val="en-GB"/>
          </w:rPr>
          <w:t>manfred.pichler@international.uni-halle.de</w:t>
        </w:r>
      </w:hyperlink>
      <w:r w:rsidR="00E94652" w:rsidRPr="00550F54">
        <w:rPr>
          <w:lang w:val="en-GB"/>
        </w:rPr>
        <w:t xml:space="preserve"> </w:t>
      </w:r>
    </w:p>
    <w:p w:rsidR="00583097" w:rsidRPr="00583097" w:rsidRDefault="00583097" w:rsidP="00583097">
      <w:pPr>
        <w:ind w:left="360"/>
        <w:rPr>
          <w:lang w:val="en-GB"/>
        </w:rPr>
      </w:pPr>
      <w:r w:rsidRPr="00583097">
        <w:rPr>
          <w:lang w:val="en-GB"/>
        </w:rPr>
        <w:t xml:space="preserve">Australia – </w:t>
      </w:r>
    </w:p>
    <w:p w:rsidR="00583097" w:rsidRDefault="00583097" w:rsidP="00583097">
      <w:pPr>
        <w:pStyle w:val="Paragrafoelenco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Cedryck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Vaquette</w:t>
      </w:r>
      <w:proofErr w:type="spellEnd"/>
      <w:r>
        <w:rPr>
          <w:lang w:val="en-GB"/>
        </w:rPr>
        <w:t xml:space="preserve"> - </w:t>
      </w:r>
      <w:hyperlink r:id="rId15" w:history="1">
        <w:r w:rsidRPr="00F3313C">
          <w:rPr>
            <w:rStyle w:val="Collegamentoipertestuale"/>
            <w:lang w:val="en-GB"/>
          </w:rPr>
          <w:t>cedryck.vaquette@qut.edu.au</w:t>
        </w:r>
      </w:hyperlink>
      <w:r>
        <w:rPr>
          <w:lang w:val="en-GB"/>
        </w:rPr>
        <w:t xml:space="preserve"> </w:t>
      </w:r>
    </w:p>
    <w:p w:rsidR="00550F54" w:rsidRPr="00550F54" w:rsidRDefault="00550F54" w:rsidP="00550F54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Leonard Fitzpatrick - </w:t>
      </w:r>
      <w:hyperlink r:id="rId16" w:history="1">
        <w:r w:rsidRPr="00D47CEB">
          <w:rPr>
            <w:rStyle w:val="Collegamentoipertestuale"/>
            <w:lang w:val="en-GB"/>
          </w:rPr>
          <w:t>leonard.fitzpatrick@qut.edu.au</w:t>
        </w:r>
      </w:hyperlink>
      <w:r>
        <w:rPr>
          <w:lang w:val="en-GB"/>
        </w:rPr>
        <w:t xml:space="preserve"> </w:t>
      </w:r>
    </w:p>
    <w:p w:rsidR="00BB044A" w:rsidRDefault="00BB044A" w:rsidP="00BB044A">
      <w:pPr>
        <w:rPr>
          <w:lang w:val="en-GB"/>
        </w:rPr>
      </w:pPr>
      <w:r>
        <w:rPr>
          <w:lang w:val="en-GB"/>
        </w:rPr>
        <w:t xml:space="preserve">For further details  and clarification  please </w:t>
      </w:r>
      <w:r w:rsidR="000E4A51">
        <w:rPr>
          <w:lang w:val="en-GB"/>
        </w:rPr>
        <w:t xml:space="preserve"> consult  </w:t>
      </w:r>
      <w:hyperlink r:id="rId17" w:history="1">
        <w:r w:rsidR="000E4A51" w:rsidRPr="00D47CEB">
          <w:rPr>
            <w:rStyle w:val="Collegamentoipertestuale"/>
            <w:lang w:val="en-GB"/>
          </w:rPr>
          <w:t>www.beam-jmp.eu/contacts</w:t>
        </w:r>
      </w:hyperlink>
    </w:p>
    <w:p w:rsidR="000E4A51" w:rsidRDefault="000E4A51" w:rsidP="00BB044A">
      <w:pPr>
        <w:rPr>
          <w:lang w:val="en-GB"/>
        </w:rPr>
      </w:pPr>
    </w:p>
    <w:p w:rsidR="000E4A51" w:rsidRDefault="000E4A51" w:rsidP="00BB044A">
      <w:pPr>
        <w:rPr>
          <w:lang w:val="en-GB"/>
        </w:rPr>
      </w:pPr>
    </w:p>
    <w:p w:rsidR="00A8608B" w:rsidRPr="00BB044A" w:rsidRDefault="00A8608B" w:rsidP="00BB044A">
      <w:pPr>
        <w:rPr>
          <w:lang w:val="en-GB"/>
        </w:rPr>
      </w:pPr>
    </w:p>
    <w:sectPr w:rsidR="00A8608B" w:rsidRPr="00BB044A" w:rsidSect="00731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22"/>
    <w:multiLevelType w:val="hybridMultilevel"/>
    <w:tmpl w:val="AEDC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536"/>
    <w:multiLevelType w:val="hybridMultilevel"/>
    <w:tmpl w:val="692C29EA"/>
    <w:lvl w:ilvl="0" w:tplc="D25E04F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950EE4"/>
    <w:multiLevelType w:val="hybridMultilevel"/>
    <w:tmpl w:val="D15C3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93C"/>
    <w:multiLevelType w:val="hybridMultilevel"/>
    <w:tmpl w:val="F62A6A02"/>
    <w:lvl w:ilvl="0" w:tplc="5F9AEC3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0237"/>
    <w:multiLevelType w:val="hybridMultilevel"/>
    <w:tmpl w:val="63C28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66A4"/>
    <w:multiLevelType w:val="hybridMultilevel"/>
    <w:tmpl w:val="CA6C1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8C1C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A5978"/>
    <w:multiLevelType w:val="hybridMultilevel"/>
    <w:tmpl w:val="2B00F132"/>
    <w:lvl w:ilvl="0" w:tplc="5F9AEC32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206CA"/>
    <w:multiLevelType w:val="hybridMultilevel"/>
    <w:tmpl w:val="27B4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63E17"/>
    <w:multiLevelType w:val="hybridMultilevel"/>
    <w:tmpl w:val="E12603C2"/>
    <w:lvl w:ilvl="0" w:tplc="151ACE12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6EDD7093"/>
    <w:multiLevelType w:val="hybridMultilevel"/>
    <w:tmpl w:val="0FAA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49"/>
    <w:rsid w:val="00010332"/>
    <w:rsid w:val="00033F97"/>
    <w:rsid w:val="0004355D"/>
    <w:rsid w:val="000E4A51"/>
    <w:rsid w:val="002A6AA7"/>
    <w:rsid w:val="003B1754"/>
    <w:rsid w:val="00457371"/>
    <w:rsid w:val="004A464D"/>
    <w:rsid w:val="00507918"/>
    <w:rsid w:val="00536B4F"/>
    <w:rsid w:val="00550F54"/>
    <w:rsid w:val="00583097"/>
    <w:rsid w:val="005A2797"/>
    <w:rsid w:val="00610D94"/>
    <w:rsid w:val="006B2786"/>
    <w:rsid w:val="00712F26"/>
    <w:rsid w:val="007311EB"/>
    <w:rsid w:val="0079472F"/>
    <w:rsid w:val="007F775F"/>
    <w:rsid w:val="0089092C"/>
    <w:rsid w:val="0089491A"/>
    <w:rsid w:val="008E5BE8"/>
    <w:rsid w:val="00A80E30"/>
    <w:rsid w:val="00A8608B"/>
    <w:rsid w:val="00A86749"/>
    <w:rsid w:val="00BB044A"/>
    <w:rsid w:val="00BF679C"/>
    <w:rsid w:val="00C00C74"/>
    <w:rsid w:val="00C62002"/>
    <w:rsid w:val="00D66721"/>
    <w:rsid w:val="00D920D9"/>
    <w:rsid w:val="00E77BBD"/>
    <w:rsid w:val="00E82593"/>
    <w:rsid w:val="00E94652"/>
    <w:rsid w:val="00EB642B"/>
    <w:rsid w:val="00F56EAB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B044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B044A"/>
    <w:rPr>
      <w:color w:val="0000FF"/>
      <w:u w:val="single"/>
    </w:rPr>
  </w:style>
  <w:style w:type="character" w:customStyle="1" w:styleId="cursotitle">
    <w:name w:val="cursotitle"/>
    <w:basedOn w:val="Carpredefinitoparagrafo"/>
    <w:rsid w:val="00BB0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4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044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B044A"/>
    <w:rPr>
      <w:b/>
      <w:bCs/>
    </w:rPr>
  </w:style>
  <w:style w:type="paragraph" w:styleId="Paragrafoelenco">
    <w:name w:val="List Paragraph"/>
    <w:basedOn w:val="Normale"/>
    <w:uiPriority w:val="34"/>
    <w:qFormat/>
    <w:rsid w:val="00BB044A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BB044A"/>
    <w:pPr>
      <w:spacing w:after="80" w:line="220" w:lineRule="atLeast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CorpodeltestoCarattere">
    <w:name w:val="Corpo del testo Carattere"/>
    <w:link w:val="a"/>
    <w:rsid w:val="00BB044A"/>
    <w:rPr>
      <w:rFonts w:ascii="Times" w:eastAsia="Times New Roman" w:hAnsi="Times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04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044A"/>
  </w:style>
  <w:style w:type="paragraph" w:customStyle="1" w:styleId="Giustificato">
    <w:name w:val="Giustificato"/>
    <w:basedOn w:val="Normale"/>
    <w:rsid w:val="00BB044A"/>
    <w:pPr>
      <w:autoSpaceDE w:val="0"/>
      <w:autoSpaceDN w:val="0"/>
      <w:spacing w:after="80" w:line="220" w:lineRule="atLeast"/>
      <w:ind w:firstLine="709"/>
      <w:jc w:val="both"/>
    </w:pPr>
    <w:rPr>
      <w:rFonts w:ascii="Times" w:eastAsia="Times New Roman" w:hAnsi="Times" w:cs="Verdana"/>
      <w:sz w:val="24"/>
      <w:lang w:eastAsia="it-IT"/>
    </w:rPr>
  </w:style>
  <w:style w:type="table" w:styleId="Grigliatabella">
    <w:name w:val="Table Grid"/>
    <w:basedOn w:val="Tabellanormale"/>
    <w:uiPriority w:val="59"/>
    <w:rsid w:val="00BB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B044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B044A"/>
    <w:rPr>
      <w:color w:val="0000FF"/>
      <w:u w:val="single"/>
    </w:rPr>
  </w:style>
  <w:style w:type="character" w:customStyle="1" w:styleId="cursotitle">
    <w:name w:val="cursotitle"/>
    <w:basedOn w:val="Carpredefinitoparagrafo"/>
    <w:rsid w:val="00BB0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4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044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B044A"/>
    <w:rPr>
      <w:b/>
      <w:bCs/>
    </w:rPr>
  </w:style>
  <w:style w:type="paragraph" w:styleId="Paragrafoelenco">
    <w:name w:val="List Paragraph"/>
    <w:basedOn w:val="Normale"/>
    <w:uiPriority w:val="34"/>
    <w:qFormat/>
    <w:rsid w:val="00BB044A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BB044A"/>
    <w:pPr>
      <w:spacing w:after="80" w:line="220" w:lineRule="atLeast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CorpodeltestoCarattere">
    <w:name w:val="Corpo del testo Carattere"/>
    <w:link w:val="a"/>
    <w:rsid w:val="00BB044A"/>
    <w:rPr>
      <w:rFonts w:ascii="Times" w:eastAsia="Times New Roman" w:hAnsi="Times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04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044A"/>
  </w:style>
  <w:style w:type="paragraph" w:customStyle="1" w:styleId="Giustificato">
    <w:name w:val="Giustificato"/>
    <w:basedOn w:val="Normale"/>
    <w:rsid w:val="00BB044A"/>
    <w:pPr>
      <w:autoSpaceDE w:val="0"/>
      <w:autoSpaceDN w:val="0"/>
      <w:spacing w:after="80" w:line="220" w:lineRule="atLeast"/>
      <w:ind w:firstLine="709"/>
      <w:jc w:val="both"/>
    </w:pPr>
    <w:rPr>
      <w:rFonts w:ascii="Times" w:eastAsia="Times New Roman" w:hAnsi="Times" w:cs="Verdana"/>
      <w:sz w:val="24"/>
      <w:lang w:eastAsia="it-IT"/>
    </w:rPr>
  </w:style>
  <w:style w:type="table" w:styleId="Grigliatabella">
    <w:name w:val="Table Grid"/>
    <w:basedOn w:val="Tabellanormale"/>
    <w:uiPriority w:val="59"/>
    <w:rsid w:val="00BB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unitn.it/industrial-engineering/master-s-degree-programme-in-materials-and-production-engineering" TargetMode="External"/><Relationship Id="rId13" Type="http://schemas.openxmlformats.org/officeDocument/2006/relationships/hyperlink" Target="mailto:sri@sri.uminho.p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alves@dep.uminho.pt" TargetMode="External"/><Relationship Id="rId17" Type="http://schemas.openxmlformats.org/officeDocument/2006/relationships/hyperlink" Target="http://www.beam-jmp.eu/contacts" TargetMode="External"/><Relationship Id="rId2" Type="http://schemas.openxmlformats.org/officeDocument/2006/relationships/styles" Target="styles.xml"/><Relationship Id="rId16" Type="http://schemas.openxmlformats.org/officeDocument/2006/relationships/hyperlink" Target="mailto:leonard.fitzpatrick@qut.edu.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cella.orru@unitn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dryck.vaquette@qut.edu.au" TargetMode="External"/><Relationship Id="rId10" Type="http://schemas.openxmlformats.org/officeDocument/2006/relationships/hyperlink" Target="http://www.beam-jmp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ational.unitn.it/industrial-engineering/master-s-degree-programme-in-materials-and-production-engineering" TargetMode="External"/><Relationship Id="rId14" Type="http://schemas.openxmlformats.org/officeDocument/2006/relationships/hyperlink" Target="mailto:manfred.pichler@international.uni-halle.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2</cp:revision>
  <cp:lastPrinted>2015-02-24T11:39:00Z</cp:lastPrinted>
  <dcterms:created xsi:type="dcterms:W3CDTF">2016-02-12T12:59:00Z</dcterms:created>
  <dcterms:modified xsi:type="dcterms:W3CDTF">2016-02-12T12:59:00Z</dcterms:modified>
</cp:coreProperties>
</file>